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4383D1" w14:textId="0874E2A0" w:rsidR="00B50085" w:rsidRDefault="00B50085" w:rsidP="00B5008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>3GPP TSG-RAN2#12</w:t>
      </w:r>
      <w:r w:rsidR="00EA1F6D">
        <w:rPr>
          <w:rFonts w:eastAsia="맑은 고딕" w:cs="Arial"/>
          <w:b/>
          <w:noProof/>
          <w:color w:val="000000" w:themeColor="text1"/>
          <w:sz w:val="24"/>
          <w:lang w:eastAsia="ko-KR"/>
        </w:rPr>
        <w:t>9</w:t>
      </w:r>
      <w:r w:rsidR="006F5EF6">
        <w:rPr>
          <w:rFonts w:eastAsia="맑은 고딕" w:cs="Arial"/>
          <w:b/>
          <w:noProof/>
          <w:color w:val="000000" w:themeColor="text1"/>
          <w:sz w:val="24"/>
          <w:lang w:eastAsia="ko-KR"/>
        </w:rPr>
        <w:t>bis</w:t>
      </w:r>
      <w:r w:rsidRPr="00932EF6">
        <w:t xml:space="preserve"> </w:t>
      </w:r>
      <w:r w:rsidRPr="00932EF6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ab/>
      </w:r>
      <w:r w:rsidR="00835F33" w:rsidRPr="00835F33">
        <w:rPr>
          <w:rFonts w:eastAsia="맑은 고딕" w:cs="Arial"/>
          <w:b/>
          <w:i/>
          <w:noProof/>
          <w:color w:val="000000" w:themeColor="text1"/>
          <w:sz w:val="32"/>
          <w:szCs w:val="32"/>
          <w:lang w:eastAsia="ko-KR"/>
        </w:rPr>
        <w:t>R2-2501991</w:t>
      </w:r>
      <w:bookmarkStart w:id="0" w:name="_GoBack"/>
      <w:bookmarkEnd w:id="0"/>
    </w:p>
    <w:p w14:paraId="4A24B8CD" w14:textId="0BCDC90B" w:rsidR="005F4618" w:rsidRDefault="006F5EF6" w:rsidP="0027073E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vertAlign w:val="superscript"/>
          <w:lang w:eastAsia="ko-KR"/>
        </w:rPr>
      </w:pPr>
      <w:r>
        <w:rPr>
          <w:rFonts w:eastAsia="바탕체" w:cs="Arial"/>
          <w:b/>
          <w:noProof/>
          <w:color w:val="000000" w:themeColor="text1"/>
          <w:sz w:val="24"/>
          <w:lang w:eastAsia="ko-KR"/>
        </w:rPr>
        <w:t>Wuhan</w:t>
      </w:r>
      <w:r w:rsidR="00EA1F6D" w:rsidRPr="00786F03">
        <w:rPr>
          <w:rFonts w:eastAsia="바탕체" w:cs="Arial"/>
          <w:b/>
          <w:noProof/>
          <w:color w:val="000000" w:themeColor="text1"/>
          <w:sz w:val="24"/>
          <w:lang w:eastAsia="ko-KR"/>
        </w:rPr>
        <w:t>,</w:t>
      </w:r>
      <w:r w:rsidR="00EA1F6D">
        <w:rPr>
          <w:rFonts w:cs="Arial"/>
          <w:b/>
          <w:noProof/>
          <w:color w:val="000000" w:themeColor="text1"/>
          <w:sz w:val="24"/>
        </w:rPr>
        <w:t xml:space="preserve"> </w:t>
      </w:r>
      <w:r>
        <w:rPr>
          <w:rFonts w:cs="Arial"/>
          <w:b/>
          <w:noProof/>
          <w:color w:val="000000" w:themeColor="text1"/>
          <w:sz w:val="24"/>
        </w:rPr>
        <w:t xml:space="preserve">China, </w:t>
      </w:r>
      <w:r w:rsidR="00EA1F6D">
        <w:rPr>
          <w:rFonts w:cs="Arial"/>
          <w:b/>
          <w:noProof/>
          <w:color w:val="000000" w:themeColor="text1"/>
          <w:sz w:val="24"/>
        </w:rPr>
        <w:t>7</w:t>
      </w:r>
      <w:r w:rsidR="00EA1F6D" w:rsidRPr="005202A1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EA1F6D">
        <w:rPr>
          <w:rFonts w:cs="Arial"/>
          <w:b/>
          <w:noProof/>
          <w:color w:val="000000" w:themeColor="text1"/>
          <w:sz w:val="24"/>
        </w:rPr>
        <w:t xml:space="preserve"> – </w:t>
      </w:r>
      <w:r>
        <w:rPr>
          <w:rFonts w:cs="Arial"/>
          <w:b/>
          <w:noProof/>
          <w:color w:val="000000" w:themeColor="text1"/>
          <w:sz w:val="24"/>
        </w:rPr>
        <w:t>11</w:t>
      </w:r>
      <w:r w:rsidR="00EA1F6D">
        <w:rPr>
          <w:rFonts w:cs="Arial"/>
          <w:b/>
          <w:noProof/>
          <w:color w:val="000000" w:themeColor="text1"/>
          <w:sz w:val="24"/>
        </w:rPr>
        <w:t xml:space="preserve">th </w:t>
      </w:r>
      <w:r>
        <w:rPr>
          <w:rFonts w:cs="Arial"/>
          <w:b/>
          <w:noProof/>
          <w:color w:val="000000" w:themeColor="text1"/>
          <w:sz w:val="24"/>
        </w:rPr>
        <w:t>Apr</w:t>
      </w:r>
      <w:r w:rsidR="00EA1F6D">
        <w:rPr>
          <w:rFonts w:cs="Arial"/>
          <w:b/>
          <w:noProof/>
          <w:color w:val="000000" w:themeColor="text1"/>
          <w:sz w:val="24"/>
        </w:rPr>
        <w:t>, 2025</w:t>
      </w:r>
      <w:r w:rsidR="00B50085"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7DD25C12" w14:textId="77777777" w:rsidR="005F4618" w:rsidRDefault="00907287">
      <w:pPr>
        <w:pStyle w:val="CRCoverPage"/>
        <w:tabs>
          <w:tab w:val="right" w:pos="9639"/>
        </w:tabs>
        <w:spacing w:after="0"/>
        <w:rPr>
          <w:rFonts w:eastAsia="맑은 고딕" w:cs="Arial"/>
          <w:b/>
          <w:i/>
          <w:noProof/>
          <w:color w:val="000000" w:themeColor="text1"/>
          <w:sz w:val="24"/>
          <w:lang w:eastAsia="ko-KR"/>
        </w:rPr>
      </w:pPr>
      <w:r>
        <w:rPr>
          <w:rFonts w:eastAsia="맑은 고딕" w:cs="Arial"/>
          <w:b/>
          <w:noProof/>
          <w:color w:val="000000" w:themeColor="text1"/>
          <w:sz w:val="24"/>
          <w:lang w:eastAsia="ko-KR"/>
        </w:rPr>
        <w:tab/>
      </w:r>
    </w:p>
    <w:p w14:paraId="0A23294F" w14:textId="77777777" w:rsidR="005F4618" w:rsidRDefault="005F4618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 w:themeColor="text1"/>
          <w:sz w:val="24"/>
          <w:lang w:eastAsia="ko-KR"/>
        </w:rPr>
      </w:pPr>
    </w:p>
    <w:p w14:paraId="01F47E77" w14:textId="3668E11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 w:rsidRPr="001D2C74">
        <w:rPr>
          <w:rFonts w:ascii="Arial" w:hAnsi="Arial" w:cs="Arial"/>
          <w:color w:val="000000" w:themeColor="text1"/>
          <w:sz w:val="24"/>
          <w:lang w:val="en-US" w:eastAsia="ko-KR"/>
        </w:rPr>
        <w:tab/>
      </w:r>
      <w:r w:rsidR="00EA1F6D" w:rsidRPr="00EA1F6D">
        <w:rPr>
          <w:rFonts w:ascii="Arial" w:hAnsi="Arial" w:cs="Arial"/>
          <w:color w:val="000000" w:themeColor="text1"/>
          <w:sz w:val="24"/>
          <w:lang w:val="en-US" w:eastAsia="ko-KR"/>
        </w:rPr>
        <w:t xml:space="preserve">8.18 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(</w:t>
      </w:r>
      <w:r w:rsidR="003C6A6A">
        <w:rPr>
          <w:rFonts w:ascii="Arial" w:hAnsi="Arial" w:cs="Arial"/>
          <w:color w:val="000000" w:themeColor="text1"/>
          <w:sz w:val="24"/>
          <w:lang w:val="en-US" w:eastAsia="ko-KR"/>
        </w:rPr>
        <w:t>TEI19</w:t>
      </w:r>
      <w:r>
        <w:rPr>
          <w:rFonts w:ascii="Arial" w:hAnsi="Arial" w:cs="Arial"/>
          <w:color w:val="000000" w:themeColor="text1"/>
          <w:sz w:val="24"/>
          <w:lang w:val="en-US" w:eastAsia="ko-KR"/>
        </w:rPr>
        <w:t>)</w:t>
      </w:r>
    </w:p>
    <w:p w14:paraId="1BA448A4" w14:textId="77777777" w:rsidR="005F4618" w:rsidRDefault="00907287">
      <w:pPr>
        <w:tabs>
          <w:tab w:val="left" w:pos="1985"/>
        </w:tabs>
        <w:ind w:left="1981" w:hangingChars="841" w:hanging="1981"/>
        <w:rPr>
          <w:rFonts w:ascii="Arial" w:hAnsi="Arial" w:cs="Arial"/>
          <w:color w:val="000000" w:themeColor="text1"/>
          <w:sz w:val="24"/>
          <w:lang w:val="en-US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Source:</w:t>
      </w:r>
      <w:r>
        <w:rPr>
          <w:rFonts w:ascii="Arial" w:hAnsi="Arial" w:cs="Arial"/>
          <w:b/>
          <w:color w:val="000000" w:themeColor="text1"/>
          <w:sz w:val="24"/>
          <w:lang w:val="en-US" w:eastAsia="ko-KR"/>
        </w:rPr>
        <w:tab/>
      </w:r>
      <w:r>
        <w:rPr>
          <w:rFonts w:ascii="Arial" w:hAnsi="Arial" w:cs="Arial"/>
          <w:color w:val="000000" w:themeColor="text1"/>
          <w:sz w:val="24"/>
          <w:lang w:val="en-US" w:eastAsia="ko-KR"/>
        </w:rPr>
        <w:t>LG Electronics Inc.</w:t>
      </w:r>
    </w:p>
    <w:p w14:paraId="088371E8" w14:textId="5CB5B486" w:rsidR="005F4618" w:rsidRDefault="00907287">
      <w:pPr>
        <w:tabs>
          <w:tab w:val="left" w:pos="2216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Title:</w:t>
      </w:r>
      <w:r>
        <w:rPr>
          <w:rFonts w:ascii="Arial" w:hAnsi="Arial" w:cs="Arial"/>
          <w:color w:val="000000" w:themeColor="text1"/>
          <w:sz w:val="24"/>
          <w:lang w:val="en-US"/>
        </w:rPr>
        <w:t xml:space="preserve"> 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r w:rsidR="003C6A6A" w:rsidRPr="003C6A6A">
        <w:rPr>
          <w:rFonts w:ascii="Arial" w:hAnsi="Arial" w:cs="Arial"/>
          <w:color w:val="000000" w:themeColor="text1"/>
          <w:sz w:val="24"/>
          <w:lang w:val="en-US"/>
        </w:rPr>
        <w:t>BWP restriction in MT-SDT</w:t>
      </w:r>
    </w:p>
    <w:p w14:paraId="35B58FD9" w14:textId="77777777" w:rsidR="005F4618" w:rsidRDefault="00907287">
      <w:pPr>
        <w:tabs>
          <w:tab w:val="left" w:pos="1985"/>
        </w:tabs>
        <w:ind w:left="1980" w:hanging="1980"/>
        <w:rPr>
          <w:rFonts w:ascii="Arial" w:hAnsi="Arial" w:cs="Arial"/>
          <w:color w:val="000000" w:themeColor="text1"/>
          <w:sz w:val="24"/>
          <w:lang w:val="en-US" w:eastAsia="ko-KR"/>
        </w:rPr>
      </w:pPr>
      <w:r>
        <w:rPr>
          <w:rFonts w:ascii="Arial" w:hAnsi="Arial" w:cs="Arial"/>
          <w:b/>
          <w:color w:val="000000" w:themeColor="text1"/>
          <w:sz w:val="24"/>
          <w:lang w:val="en-US"/>
        </w:rPr>
        <w:t>Document for:</w:t>
      </w:r>
      <w:r>
        <w:rPr>
          <w:rFonts w:ascii="Arial" w:hAnsi="Arial" w:cs="Arial"/>
          <w:color w:val="000000" w:themeColor="text1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 w:cs="Arial"/>
          <w:color w:val="000000" w:themeColor="text1"/>
          <w:sz w:val="24"/>
          <w:lang w:val="en-US" w:eastAsia="ko-KR"/>
        </w:rPr>
        <w:t>Discussion and Decision</w:t>
      </w:r>
    </w:p>
    <w:p w14:paraId="115C4503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/>
        </w:rPr>
        <w:t>1.</w:t>
      </w:r>
      <w:r>
        <w:rPr>
          <w:rFonts w:cs="Arial"/>
          <w:color w:val="000000" w:themeColor="text1"/>
          <w:lang w:val="en-US"/>
        </w:rPr>
        <w:tab/>
      </w:r>
      <w:r>
        <w:rPr>
          <w:rFonts w:cs="Arial"/>
          <w:color w:val="000000" w:themeColor="text1"/>
          <w:lang w:val="en-US" w:eastAsia="ko-KR"/>
        </w:rPr>
        <w:t>Introduction</w:t>
      </w:r>
    </w:p>
    <w:p w14:paraId="0FDD372A" w14:textId="355D80D7" w:rsidR="00A0350A" w:rsidRDefault="00807856" w:rsidP="007A43F2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the last meeting, RAN2 discussed </w:t>
      </w:r>
      <w:r w:rsidR="007A43F2">
        <w:rPr>
          <w:rFonts w:ascii="Arial" w:hAnsi="Arial" w:cs="Arial"/>
          <w:color w:val="000000" w:themeColor="text1"/>
          <w:lang w:val="en-US" w:eastAsia="ko-KR"/>
        </w:rPr>
        <w:t xml:space="preserve">the issue that TB size of DL transmission in MT-SDT may be small due to CORESET#0 restriction in initial DL BWP and </w:t>
      </w:r>
      <w:r w:rsidR="00A0350A">
        <w:rPr>
          <w:rFonts w:ascii="Arial" w:hAnsi="Arial" w:cs="Arial"/>
          <w:color w:val="000000" w:themeColor="text1"/>
          <w:lang w:val="en-US" w:eastAsia="ko-KR"/>
        </w:rPr>
        <w:t xml:space="preserve">some </w:t>
      </w:r>
      <w:r w:rsidR="00CF5171">
        <w:rPr>
          <w:rFonts w:ascii="Arial" w:hAnsi="Arial" w:cs="Arial"/>
          <w:color w:val="000000" w:themeColor="text1"/>
          <w:lang w:val="en-US" w:eastAsia="ko-KR"/>
        </w:rPr>
        <w:t>solution</w:t>
      </w:r>
      <w:r w:rsidR="00A0350A">
        <w:rPr>
          <w:rFonts w:ascii="Arial" w:hAnsi="Arial" w:cs="Arial"/>
          <w:color w:val="000000" w:themeColor="text1"/>
          <w:lang w:val="en-US" w:eastAsia="ko-KR"/>
        </w:rPr>
        <w:t>s were suggested</w:t>
      </w:r>
      <w:r w:rsidR="00CF5171">
        <w:rPr>
          <w:rFonts w:ascii="Arial" w:hAnsi="Arial" w:cs="Arial"/>
          <w:color w:val="000000" w:themeColor="text1"/>
          <w:lang w:val="en-US" w:eastAsia="ko-KR"/>
        </w:rPr>
        <w:t xml:space="preserve"> to resolve the issue</w:t>
      </w:r>
      <w:r w:rsidR="00A0350A">
        <w:rPr>
          <w:rFonts w:ascii="Arial" w:hAnsi="Arial" w:cs="Arial"/>
          <w:color w:val="000000" w:themeColor="text1"/>
          <w:lang w:val="en-US" w:eastAsia="ko-KR"/>
        </w:rPr>
        <w:t>.</w:t>
      </w:r>
    </w:p>
    <w:p w14:paraId="3A8A6A61" w14:textId="3799147A" w:rsidR="00A0350A" w:rsidRDefault="00A0350A" w:rsidP="00A0350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During offline discussion, RAN2 downselected two </w:t>
      </w:r>
      <w:r w:rsidR="001141F5">
        <w:rPr>
          <w:rFonts w:ascii="Arial" w:hAnsi="Arial" w:cs="Arial"/>
          <w:color w:val="000000" w:themeColor="text1"/>
          <w:lang w:val="en-US" w:eastAsia="ko-KR"/>
        </w:rPr>
        <w:t>solutions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1141F5">
        <w:rPr>
          <w:rFonts w:ascii="Arial" w:hAnsi="Arial" w:cs="Arial"/>
          <w:color w:val="000000" w:themeColor="text1"/>
          <w:lang w:val="en-US" w:eastAsia="ko-KR"/>
        </w:rPr>
        <w:t>Solution</w:t>
      </w:r>
      <w:r>
        <w:rPr>
          <w:rFonts w:ascii="Arial" w:hAnsi="Arial" w:cs="Arial"/>
          <w:color w:val="000000" w:themeColor="text1"/>
          <w:lang w:val="en-US" w:eastAsia="ko-KR"/>
        </w:rPr>
        <w:t xml:space="preserve"> 1) removing initial BWP restriction and </w:t>
      </w:r>
      <w:r w:rsidR="001141F5">
        <w:rPr>
          <w:rFonts w:ascii="Arial" w:hAnsi="Arial" w:cs="Arial"/>
          <w:color w:val="000000" w:themeColor="text1"/>
          <w:lang w:val="en-US" w:eastAsia="ko-KR"/>
        </w:rPr>
        <w:t>Solution 2</w:t>
      </w:r>
      <w:r>
        <w:rPr>
          <w:rFonts w:ascii="Arial" w:hAnsi="Arial" w:cs="Arial"/>
          <w:color w:val="000000" w:themeColor="text1"/>
          <w:lang w:val="en-US" w:eastAsia="ko-KR"/>
        </w:rPr>
        <w:t xml:space="preserve">) early </w:t>
      </w:r>
      <w:r w:rsidRPr="007A43F2">
        <w:rPr>
          <w:rFonts w:ascii="Arial" w:hAnsi="Arial" w:cs="Arial"/>
          <w:color w:val="000000" w:themeColor="text1"/>
          <w:lang w:val="en-US" w:eastAsia="ko-KR"/>
        </w:rPr>
        <w:t>CQI reporting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and concluded to ask RAN1 for RAN1 impacts on </w:t>
      </w:r>
      <w:r w:rsidR="001141F5">
        <w:rPr>
          <w:rFonts w:ascii="Arial" w:hAnsi="Arial" w:cs="Arial"/>
          <w:color w:val="000000" w:themeColor="text1"/>
          <w:lang w:val="en-US" w:eastAsia="ko-KR"/>
        </w:rPr>
        <w:t>Solution</w:t>
      </w:r>
      <w:r>
        <w:rPr>
          <w:rFonts w:ascii="Arial" w:hAnsi="Arial" w:cs="Arial"/>
          <w:color w:val="000000" w:themeColor="text1"/>
          <w:lang w:val="en-US" w:eastAsia="ko-KR"/>
        </w:rPr>
        <w:t xml:space="preserve"> 1) and </w:t>
      </w:r>
      <w:r w:rsidR="001141F5">
        <w:rPr>
          <w:rFonts w:ascii="Arial" w:hAnsi="Arial" w:cs="Arial"/>
          <w:color w:val="000000" w:themeColor="text1"/>
          <w:lang w:val="en-US" w:eastAsia="ko-KR"/>
        </w:rPr>
        <w:t>Solution 2</w:t>
      </w:r>
      <w:r>
        <w:rPr>
          <w:rFonts w:ascii="Arial" w:hAnsi="Arial" w:cs="Arial"/>
          <w:color w:val="000000" w:themeColor="text1"/>
          <w:lang w:val="en-US" w:eastAsia="ko-KR"/>
        </w:rPr>
        <w:t>).</w:t>
      </w:r>
    </w:p>
    <w:p w14:paraId="3BC6AA41" w14:textId="3C71DE1F" w:rsidR="00C804EC" w:rsidRDefault="00C804EC" w:rsidP="00807856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However, some companies</w:t>
      </w:r>
      <w:r w:rsidR="00D50CB9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5864FB">
        <w:rPr>
          <w:rFonts w:ascii="Arial" w:hAnsi="Arial" w:cs="Arial"/>
          <w:color w:val="000000" w:themeColor="text1"/>
          <w:lang w:val="en-US" w:eastAsia="ko-KR"/>
        </w:rPr>
        <w:t xml:space="preserve">argued further downselection before asking for RAN1 impacts and </w:t>
      </w:r>
      <w:r w:rsidR="00CB3A88">
        <w:rPr>
          <w:rFonts w:ascii="Arial" w:hAnsi="Arial" w:cs="Arial"/>
          <w:color w:val="000000" w:themeColor="text1"/>
          <w:lang w:val="en-US" w:eastAsia="ko-KR"/>
        </w:rPr>
        <w:t xml:space="preserve">RAN2 </w:t>
      </w:r>
      <w:r w:rsidR="00B42968">
        <w:rPr>
          <w:rFonts w:ascii="Arial" w:hAnsi="Arial" w:cs="Arial"/>
          <w:color w:val="000000" w:themeColor="text1"/>
          <w:lang w:val="en-US" w:eastAsia="ko-KR"/>
        </w:rPr>
        <w:t>decided</w:t>
      </w:r>
      <w:r w:rsidR="00CB3A88">
        <w:rPr>
          <w:rFonts w:ascii="Arial" w:hAnsi="Arial" w:cs="Arial"/>
          <w:color w:val="000000" w:themeColor="text1"/>
          <w:lang w:val="en-US" w:eastAsia="ko-KR"/>
        </w:rPr>
        <w:t xml:space="preserve"> to postpone the issue.</w:t>
      </w:r>
    </w:p>
    <w:p w14:paraId="677EB571" w14:textId="0E76B5BE" w:rsidR="001E5D50" w:rsidRPr="00CD00C3" w:rsidRDefault="001B3BB9" w:rsidP="001B3BB9">
      <w:pPr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 xml:space="preserve">n this contribution, we </w:t>
      </w:r>
      <w:r w:rsidR="00EC0DD8">
        <w:rPr>
          <w:rFonts w:ascii="Arial" w:hAnsi="Arial" w:cs="Arial"/>
          <w:color w:val="000000" w:themeColor="text1"/>
          <w:lang w:val="en-US" w:eastAsia="ko-KR"/>
        </w:rPr>
        <w:t xml:space="preserve">discuss the issue and </w:t>
      </w:r>
      <w:r w:rsidR="00E942B7">
        <w:rPr>
          <w:rFonts w:ascii="Arial" w:hAnsi="Arial" w:cs="Arial"/>
          <w:color w:val="000000" w:themeColor="text1"/>
          <w:lang w:val="en-US" w:eastAsia="ko-KR"/>
        </w:rPr>
        <w:t>downselect</w:t>
      </w:r>
      <w:r w:rsidR="004B203D">
        <w:rPr>
          <w:rFonts w:ascii="Arial" w:hAnsi="Arial" w:cs="Arial"/>
          <w:color w:val="000000" w:themeColor="text1"/>
          <w:lang w:val="en-US" w:eastAsia="ko-KR"/>
        </w:rPr>
        <w:t xml:space="preserve"> one </w:t>
      </w:r>
      <w:r w:rsidR="00E942B7">
        <w:rPr>
          <w:rFonts w:ascii="Arial" w:hAnsi="Arial" w:cs="Arial"/>
          <w:color w:val="000000" w:themeColor="text1"/>
          <w:lang w:val="en-US" w:eastAsia="ko-KR"/>
        </w:rPr>
        <w:t>between two solutions</w:t>
      </w:r>
      <w:r w:rsidR="00C814C4">
        <w:rPr>
          <w:rFonts w:ascii="Arial" w:hAnsi="Arial" w:cs="Arial"/>
          <w:color w:val="000000" w:themeColor="text1"/>
          <w:lang w:val="en-US" w:eastAsia="ko-KR"/>
        </w:rPr>
        <w:t>.</w:t>
      </w:r>
    </w:p>
    <w:p w14:paraId="002C41B2" w14:textId="77777777" w:rsidR="005F4618" w:rsidRDefault="00907287">
      <w:pPr>
        <w:pStyle w:val="1"/>
        <w:rPr>
          <w:rFonts w:cs="Arial"/>
          <w:color w:val="000000" w:themeColor="text1"/>
          <w:lang w:val="en-US" w:eastAsia="ko-KR"/>
        </w:rPr>
      </w:pPr>
      <w:r>
        <w:rPr>
          <w:rFonts w:cs="Arial"/>
          <w:color w:val="000000" w:themeColor="text1"/>
          <w:lang w:val="en-US" w:eastAsia="ko-KR"/>
        </w:rPr>
        <w:t>2.</w:t>
      </w:r>
      <w:r>
        <w:rPr>
          <w:rFonts w:cs="Arial"/>
          <w:color w:val="000000" w:themeColor="text1"/>
          <w:lang w:val="en-US" w:eastAsia="ko-KR"/>
        </w:rPr>
        <w:tab/>
        <w:t>Discussion</w:t>
      </w:r>
    </w:p>
    <w:p w14:paraId="5273BDF9" w14:textId="77777777" w:rsidR="003F659A" w:rsidRDefault="003F659A" w:rsidP="003F659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Currently, 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MT-SDT </w:t>
      </w:r>
      <w:r>
        <w:rPr>
          <w:rFonts w:ascii="Arial" w:hAnsi="Arial" w:cs="Arial"/>
          <w:color w:val="000000" w:themeColor="text1"/>
          <w:lang w:val="en-US" w:eastAsia="ko-KR"/>
        </w:rPr>
        <w:t>data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 is transmitted over initial DL BWP </w:t>
      </w:r>
      <w:r>
        <w:rPr>
          <w:rFonts w:ascii="Arial" w:hAnsi="Arial" w:cs="Arial"/>
          <w:color w:val="000000" w:themeColor="text1"/>
          <w:lang w:val="en-US" w:eastAsia="ko-KR"/>
        </w:rPr>
        <w:t xml:space="preserve">only 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and initial DL BWP is restricted to CORESET#0 in RRC_INACTIVE. </w:t>
      </w:r>
      <w:r>
        <w:rPr>
          <w:rFonts w:ascii="Arial" w:hAnsi="Arial" w:cs="Arial"/>
          <w:color w:val="000000" w:themeColor="text1"/>
          <w:lang w:val="en-US" w:eastAsia="ko-KR"/>
        </w:rPr>
        <w:t>Thus, a low number of PRBs can be allocated within CORESET#0.</w:t>
      </w:r>
    </w:p>
    <w:p w14:paraId="4BF524FC" w14:textId="1698B5E2" w:rsidR="00561415" w:rsidRDefault="003F659A" w:rsidP="003F659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Meanwhile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, when the network receives a request for MT-SDT, i.e. RRCResumeRequest, the network does not know downlink channel quality, so the network may use a conservative MCS (i.e. low MCS). Due to low </w:t>
      </w:r>
      <w:r>
        <w:rPr>
          <w:rFonts w:ascii="Arial" w:hAnsi="Arial" w:cs="Arial"/>
          <w:color w:val="000000" w:themeColor="text1"/>
          <w:lang w:val="en-US" w:eastAsia="ko-KR"/>
        </w:rPr>
        <w:t>PRBs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 and </w:t>
      </w:r>
      <w:r>
        <w:rPr>
          <w:rFonts w:ascii="Arial" w:hAnsi="Arial" w:cs="Arial"/>
          <w:color w:val="000000" w:themeColor="text1"/>
          <w:lang w:val="en-US" w:eastAsia="ko-KR"/>
        </w:rPr>
        <w:t>low MCS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, the network </w:t>
      </w:r>
      <w:r>
        <w:rPr>
          <w:rFonts w:ascii="Arial" w:hAnsi="Arial" w:cs="Arial"/>
          <w:color w:val="000000" w:themeColor="text1"/>
          <w:lang w:val="en-US" w:eastAsia="ko-KR"/>
        </w:rPr>
        <w:t>schedule</w:t>
      </w:r>
      <w:r w:rsidRPr="00350790">
        <w:rPr>
          <w:rFonts w:ascii="Arial" w:hAnsi="Arial" w:cs="Arial"/>
          <w:color w:val="000000" w:themeColor="text1"/>
          <w:lang w:val="en-US" w:eastAsia="ko-KR"/>
        </w:rPr>
        <w:t>s small TB</w:t>
      </w:r>
      <w:r>
        <w:rPr>
          <w:rFonts w:ascii="Arial" w:hAnsi="Arial" w:cs="Arial"/>
          <w:color w:val="000000" w:themeColor="text1"/>
          <w:lang w:val="en-US" w:eastAsia="ko-KR"/>
        </w:rPr>
        <w:t xml:space="preserve"> size</w:t>
      </w:r>
      <w:r w:rsidRPr="00350790">
        <w:rPr>
          <w:rFonts w:ascii="Arial" w:hAnsi="Arial" w:cs="Arial"/>
          <w:color w:val="000000" w:themeColor="text1"/>
          <w:lang w:val="en-US" w:eastAsia="ko-KR"/>
        </w:rPr>
        <w:t xml:space="preserve"> for initial DL transmission, which result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issue of </w:t>
      </w:r>
      <w:r w:rsidRPr="00350790">
        <w:rPr>
          <w:rFonts w:ascii="Arial" w:hAnsi="Arial" w:cs="Arial"/>
          <w:color w:val="000000" w:themeColor="text1"/>
          <w:lang w:val="en-US" w:eastAsia="ko-KR"/>
        </w:rPr>
        <w:t>a large nu</w:t>
      </w:r>
      <w:r>
        <w:rPr>
          <w:rFonts w:ascii="Arial" w:hAnsi="Arial" w:cs="Arial"/>
          <w:color w:val="000000" w:themeColor="text1"/>
          <w:lang w:val="en-US" w:eastAsia="ko-KR"/>
        </w:rPr>
        <w:t xml:space="preserve">mber of subsequent transmission. </w:t>
      </w:r>
    </w:p>
    <w:p w14:paraId="660CDDFA" w14:textId="79CA20D9" w:rsidR="00B42968" w:rsidRDefault="003F659A" w:rsidP="003F659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I</w:t>
      </w:r>
      <w:r>
        <w:rPr>
          <w:rFonts w:ascii="Arial" w:hAnsi="Arial" w:cs="Arial"/>
          <w:color w:val="000000" w:themeColor="text1"/>
          <w:lang w:val="en-US" w:eastAsia="ko-KR"/>
        </w:rPr>
        <w:t>n RAN2#128, many companies had some sympathy for this issue and RAN2 agreed to address this issue</w:t>
      </w:r>
      <w:r w:rsidR="00561415">
        <w:rPr>
          <w:rFonts w:ascii="Arial" w:hAnsi="Arial" w:cs="Arial"/>
          <w:color w:val="000000" w:themeColor="text1"/>
          <w:lang w:val="en-US" w:eastAsia="ko-KR"/>
        </w:rPr>
        <w:t xml:space="preserve">, and </w:t>
      </w:r>
      <w:r w:rsidR="00B42968">
        <w:rPr>
          <w:rFonts w:ascii="Arial" w:hAnsi="Arial" w:cs="Arial"/>
          <w:color w:val="000000" w:themeColor="text1"/>
          <w:lang w:val="en-US" w:eastAsia="ko-KR"/>
        </w:rPr>
        <w:t xml:space="preserve">during offline discussion in </w:t>
      </w:r>
      <w:r w:rsidR="00561415">
        <w:rPr>
          <w:rFonts w:ascii="Arial" w:hAnsi="Arial" w:cs="Arial"/>
          <w:color w:val="000000" w:themeColor="text1"/>
          <w:lang w:val="en-US" w:eastAsia="ko-KR"/>
        </w:rPr>
        <w:t xml:space="preserve">RAN2#129, </w:t>
      </w:r>
      <w:r w:rsidR="00B42968">
        <w:rPr>
          <w:rFonts w:ascii="Arial" w:hAnsi="Arial" w:cs="Arial"/>
          <w:color w:val="000000" w:themeColor="text1"/>
          <w:lang w:val="en-US" w:eastAsia="ko-KR"/>
        </w:rPr>
        <w:t xml:space="preserve">RAN2 downselected two solutions and concluded </w:t>
      </w:r>
      <w:r w:rsidR="003D1821">
        <w:rPr>
          <w:rFonts w:ascii="Arial" w:hAnsi="Arial" w:cs="Arial"/>
          <w:color w:val="000000" w:themeColor="text1"/>
          <w:lang w:val="en-US" w:eastAsia="ko-KR"/>
        </w:rPr>
        <w:t xml:space="preserve">send LS t RAN1 </w:t>
      </w:r>
      <w:r w:rsidR="00B42968">
        <w:rPr>
          <w:rFonts w:ascii="Arial" w:hAnsi="Arial" w:cs="Arial"/>
          <w:color w:val="000000" w:themeColor="text1"/>
          <w:lang w:val="en-US" w:eastAsia="ko-KR"/>
        </w:rPr>
        <w:t xml:space="preserve">to ask for RAN1 impacts on two solutions. </w:t>
      </w:r>
    </w:p>
    <w:p w14:paraId="7EA02BE6" w14:textId="40F462C9" w:rsidR="003F659A" w:rsidRDefault="00B42968" w:rsidP="003F659A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However, some companies argued further downselection before asking for RAN1 impacts, and RAN2 </w:t>
      </w:r>
      <w:r w:rsidR="00422B04">
        <w:rPr>
          <w:rFonts w:ascii="Arial" w:hAnsi="Arial" w:cs="Arial"/>
          <w:color w:val="000000" w:themeColor="text1"/>
          <w:lang w:val="en-US" w:eastAsia="ko-KR"/>
        </w:rPr>
        <w:t xml:space="preserve">finally </w:t>
      </w:r>
      <w:r>
        <w:rPr>
          <w:rFonts w:ascii="Arial" w:hAnsi="Arial" w:cs="Arial"/>
          <w:color w:val="000000" w:themeColor="text1"/>
          <w:lang w:val="en-US" w:eastAsia="ko-KR"/>
        </w:rPr>
        <w:t>decided to postpone the issue.</w:t>
      </w:r>
    </w:p>
    <w:p w14:paraId="320A0522" w14:textId="35406452" w:rsidR="00CB3A88" w:rsidRDefault="003D1821" w:rsidP="00CB490F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We think that further downselection can do based on </w:t>
      </w:r>
      <w:r>
        <w:rPr>
          <w:rFonts w:ascii="Arial" w:hAnsi="Arial" w:cs="Arial"/>
          <w:color w:val="000000" w:themeColor="text1"/>
          <w:lang w:val="en-US" w:eastAsia="ko-KR"/>
        </w:rPr>
        <w:t xml:space="preserve">RAN1 reply, but if further downselection is really needed before sending LS, </w:t>
      </w:r>
      <w:r w:rsidR="00404592">
        <w:rPr>
          <w:rFonts w:ascii="Arial" w:hAnsi="Arial" w:cs="Arial"/>
          <w:color w:val="000000" w:themeColor="text1"/>
          <w:lang w:val="en-US" w:eastAsia="ko-KR"/>
        </w:rPr>
        <w:t xml:space="preserve">RAN2 needs to analyze both </w:t>
      </w:r>
      <w:r w:rsidR="003436B4">
        <w:rPr>
          <w:rFonts w:ascii="Arial" w:hAnsi="Arial" w:cs="Arial"/>
          <w:color w:val="000000" w:themeColor="text1"/>
          <w:lang w:val="en-US" w:eastAsia="ko-KR"/>
        </w:rPr>
        <w:t>solution</w:t>
      </w:r>
      <w:r w:rsidR="00404592">
        <w:rPr>
          <w:rFonts w:ascii="Arial" w:hAnsi="Arial" w:cs="Arial"/>
          <w:color w:val="000000" w:themeColor="text1"/>
          <w:lang w:val="en-US" w:eastAsia="ko-KR"/>
        </w:rPr>
        <w:t xml:space="preserve">s first. </w:t>
      </w:r>
    </w:p>
    <w:p w14:paraId="025580B3" w14:textId="77777777" w:rsidR="003D1821" w:rsidRPr="003F659A" w:rsidRDefault="003D1821" w:rsidP="00CB490F">
      <w:pPr>
        <w:rPr>
          <w:rFonts w:ascii="Arial" w:hAnsi="Arial" w:cs="Arial"/>
          <w:color w:val="000000" w:themeColor="text1"/>
          <w:lang w:val="en-US" w:eastAsia="ko-KR"/>
        </w:rPr>
      </w:pPr>
    </w:p>
    <w:p w14:paraId="7C6D9ED2" w14:textId="77777777" w:rsidR="00B45E9B" w:rsidRPr="00681114" w:rsidRDefault="00B45E9B" w:rsidP="00B45E9B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>
        <w:rPr>
          <w:rFonts w:ascii="Arial" w:hAnsi="Arial" w:cs="Arial"/>
          <w:b/>
          <w:color w:val="000000" w:themeColor="text1"/>
          <w:u w:val="single"/>
          <w:lang w:val="en-US" w:eastAsia="ko-KR"/>
        </w:rPr>
        <w:t>Solution</w:t>
      </w: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 </w:t>
      </w:r>
      <w:r>
        <w:rPr>
          <w:rFonts w:ascii="Arial" w:hAnsi="Arial" w:cs="Arial"/>
          <w:b/>
          <w:color w:val="000000" w:themeColor="text1"/>
          <w:u w:val="single"/>
          <w:lang w:val="en-US" w:eastAsia="ko-KR"/>
        </w:rPr>
        <w:t>1</w:t>
      </w: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>. Remov</w:t>
      </w:r>
      <w:r>
        <w:rPr>
          <w:rFonts w:ascii="Arial" w:hAnsi="Arial" w:cs="Arial"/>
          <w:b/>
          <w:color w:val="000000" w:themeColor="text1"/>
          <w:u w:val="single"/>
          <w:lang w:val="en-US" w:eastAsia="ko-KR"/>
        </w:rPr>
        <w:t>ing</w:t>
      </w:r>
      <w:r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 initial BWP restriction for MT-SDT</w:t>
      </w:r>
    </w:p>
    <w:p w14:paraId="1472EBC2" w14:textId="77777777" w:rsidR="00B45E9B" w:rsidRDefault="00B45E9B" w:rsidP="00B45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Solution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>1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UE performs MT-SDT on a separate BWP other than initial BWP. By removing initial BWP restriction, the network can schedule MT-SDT data via the separate BWP that is configured with CORESETs other than CORESET#0 and </w:t>
      </w:r>
      <w:r w:rsidRPr="004F0272">
        <w:rPr>
          <w:rFonts w:ascii="Arial" w:hAnsi="Arial" w:cs="Arial"/>
          <w:color w:val="000000" w:themeColor="text1"/>
          <w:lang w:val="en-US" w:eastAsia="ko-KR"/>
        </w:rPr>
        <w:t xml:space="preserve">more number of PRBs </w:t>
      </w:r>
      <w:r>
        <w:rPr>
          <w:rFonts w:ascii="Arial" w:hAnsi="Arial" w:cs="Arial"/>
          <w:color w:val="000000" w:themeColor="text1"/>
          <w:lang w:val="en-US" w:eastAsia="ko-KR"/>
        </w:rPr>
        <w:t>can be allocated</w:t>
      </w:r>
      <w:r w:rsidRPr="004F0272">
        <w:rPr>
          <w:rFonts w:ascii="Arial" w:hAnsi="Arial" w:cs="Arial"/>
          <w:color w:val="000000" w:themeColor="text1"/>
          <w:lang w:val="en-US" w:eastAsia="ko-KR"/>
        </w:rPr>
        <w:t>.</w:t>
      </w:r>
    </w:p>
    <w:p w14:paraId="17CB228F" w14:textId="77777777" w:rsidR="00B45E9B" w:rsidRDefault="00B45E9B" w:rsidP="00B45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Generally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>
        <w:rPr>
          <w:rFonts w:ascii="Arial" w:hAnsi="Arial" w:cs="Arial"/>
          <w:color w:val="000000" w:themeColor="text1"/>
          <w:lang w:val="en-US" w:eastAsia="ko-KR"/>
        </w:rPr>
        <w:t>MT-SDT is considered to be performed on initial BWP only. However, strictly speaking, for RedCap UE, MT-SDT can be performed on a separate BWP other than initial BWP.</w:t>
      </w:r>
    </w:p>
    <w:p w14:paraId="66F97A73" w14:textId="77777777" w:rsidR="00B45E9B" w:rsidRDefault="00B45E9B" w:rsidP="00B45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For Redcap UE, b</w:t>
      </w:r>
      <w:r>
        <w:rPr>
          <w:rFonts w:ascii="Arial" w:hAnsi="Arial" w:cs="Arial" w:hint="eastAsia"/>
          <w:color w:val="000000" w:themeColor="text1"/>
          <w:lang w:val="en-US" w:eastAsia="ko-KR"/>
        </w:rPr>
        <w:t>oth RA based MT-SDT and CG-SDT based MT-SDT can be performed using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RedCap initial BWP, i.e.,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Pr="00D920D8">
        <w:rPr>
          <w:rFonts w:ascii="Arial" w:hAnsi="Arial" w:cs="Arial"/>
          <w:i/>
          <w:color w:val="000000" w:themeColor="text1"/>
          <w:lang w:val="en-US" w:eastAsia="ko-KR"/>
        </w:rPr>
        <w:t>initialDownlinkBWP-RedCap</w:t>
      </w:r>
      <w:r w:rsidRPr="009D5569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Pr="00D762DF">
        <w:rPr>
          <w:rFonts w:ascii="Arial" w:hAnsi="Arial" w:cs="Arial"/>
          <w:color w:val="000000" w:themeColor="text1"/>
          <w:lang w:val="en-US" w:eastAsia="ko-KR"/>
        </w:rPr>
        <w:t xml:space="preserve">and </w:t>
      </w:r>
      <w:r w:rsidRPr="00D762DF">
        <w:rPr>
          <w:rFonts w:ascii="Arial" w:hAnsi="Arial" w:cs="Arial"/>
          <w:i/>
          <w:color w:val="000000" w:themeColor="text1"/>
          <w:lang w:val="en-US" w:eastAsia="ko-KR"/>
        </w:rPr>
        <w:t>initialUplinkBWP-RedCap</w:t>
      </w:r>
      <w:r>
        <w:rPr>
          <w:rFonts w:ascii="Arial" w:hAnsi="Arial" w:cs="Arial"/>
          <w:color w:val="000000" w:themeColor="text1"/>
          <w:lang w:val="en-US" w:eastAsia="ko-KR"/>
        </w:rPr>
        <w:t xml:space="preserve">. Although the name has the </w:t>
      </w:r>
      <w:r>
        <w:rPr>
          <w:rFonts w:ascii="Arial" w:hAnsi="Arial" w:cs="Arial"/>
          <w:color w:val="000000" w:themeColor="text1"/>
          <w:lang w:val="en-US" w:eastAsia="ko-KR"/>
        </w:rPr>
        <w:lastRenderedPageBreak/>
        <w:t>format of initial BWP, technically, RedCap initial BWP is additional BWP that is separately configured from initial BWP.</w:t>
      </w:r>
    </w:p>
    <w:p w14:paraId="0BDB77F4" w14:textId="77777777" w:rsidR="00B45E9B" w:rsidRDefault="00B45E9B" w:rsidP="00B45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Thus, similar to Red</w:t>
      </w:r>
      <w:r>
        <w:rPr>
          <w:rFonts w:ascii="Arial" w:hAnsi="Arial" w:cs="Arial"/>
          <w:color w:val="000000" w:themeColor="text1"/>
          <w:lang w:val="en-US" w:eastAsia="ko-KR"/>
        </w:rPr>
        <w:t>C</w:t>
      </w:r>
      <w:r>
        <w:rPr>
          <w:rFonts w:ascii="Arial" w:hAnsi="Arial" w:cs="Arial" w:hint="eastAsia"/>
          <w:color w:val="000000" w:themeColor="text1"/>
          <w:lang w:val="en-US" w:eastAsia="ko-KR"/>
        </w:rPr>
        <w:t>ap</w:t>
      </w:r>
      <w:r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Pr="003B2B82">
        <w:rPr>
          <w:rFonts w:ascii="Arial" w:hAnsi="Arial" w:cs="Arial"/>
          <w:color w:val="000000" w:themeColor="text1"/>
          <w:lang w:val="en-US" w:eastAsia="ko-KR"/>
        </w:rPr>
        <w:t>if the separate BWP is allowed for MT-SDT, MT-SDT can be performed using the separate BWP, and if the separate BWP is configured with CORESETs other than CORESET#0, and large TB size can be scheduled.</w:t>
      </w:r>
    </w:p>
    <w:p w14:paraId="7D958DE0" w14:textId="77777777" w:rsidR="00B45E9B" w:rsidRDefault="00B45E9B" w:rsidP="00B45E9B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details, for RA/CG-SDT based MT-SDT, the configuration for RA procedure and CG-SDT are configured for separate DL and UL BWP. Upon RA/CG-SDT based MT-SDT initiation, UE performs RA/CG-SDT based MT-SDT </w:t>
      </w:r>
      <w:r w:rsidRPr="00D762DF">
        <w:rPr>
          <w:rFonts w:ascii="Arial" w:hAnsi="Arial" w:cs="Arial"/>
          <w:color w:val="000000" w:themeColor="text1"/>
          <w:lang w:val="en-US" w:eastAsia="ko-KR"/>
        </w:rPr>
        <w:t>using</w:t>
      </w:r>
      <w:r>
        <w:rPr>
          <w:rFonts w:ascii="Arial" w:hAnsi="Arial" w:cs="Arial"/>
          <w:color w:val="000000" w:themeColor="text1"/>
          <w:lang w:val="en-US" w:eastAsia="ko-KR"/>
        </w:rPr>
        <w:t xml:space="preserve"> separate DL and UL BWP</w:t>
      </w:r>
      <w:r w:rsidRPr="00D762DF">
        <w:rPr>
          <w:rFonts w:ascii="Arial" w:hAnsi="Arial" w:cs="Arial"/>
          <w:color w:val="000000" w:themeColor="text1"/>
          <w:lang w:val="en-US" w:eastAsia="ko-KR"/>
        </w:rPr>
        <w:t>.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</w:p>
    <w:p w14:paraId="02E65991" w14:textId="77777777" w:rsidR="00CB3A88" w:rsidRPr="00B45E9B" w:rsidRDefault="00CB3A88" w:rsidP="00CB490F">
      <w:pPr>
        <w:rPr>
          <w:rFonts w:ascii="Arial" w:hAnsi="Arial" w:cs="Arial"/>
          <w:color w:val="000000" w:themeColor="text1"/>
          <w:lang w:val="en-US" w:eastAsia="ko-KR"/>
        </w:rPr>
      </w:pPr>
    </w:p>
    <w:p w14:paraId="03CF378F" w14:textId="683FA53A" w:rsidR="00681114" w:rsidRPr="00681114" w:rsidRDefault="003D1821" w:rsidP="00681114">
      <w:pPr>
        <w:rPr>
          <w:rFonts w:ascii="Arial" w:hAnsi="Arial" w:cs="Arial"/>
          <w:b/>
          <w:color w:val="000000" w:themeColor="text1"/>
          <w:u w:val="single"/>
          <w:lang w:val="en-US" w:eastAsia="ko-KR"/>
        </w:rPr>
      </w:pPr>
      <w:r>
        <w:rPr>
          <w:rFonts w:ascii="Arial" w:hAnsi="Arial" w:cs="Arial"/>
          <w:b/>
          <w:color w:val="000000" w:themeColor="text1"/>
          <w:u w:val="single"/>
          <w:lang w:val="en-US" w:eastAsia="ko-KR"/>
        </w:rPr>
        <w:t>Solution</w:t>
      </w:r>
      <w:r w:rsidR="00681114"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 </w:t>
      </w:r>
      <w:r w:rsidR="00B45E9B">
        <w:rPr>
          <w:rFonts w:ascii="Arial" w:hAnsi="Arial" w:cs="Arial"/>
          <w:b/>
          <w:color w:val="000000" w:themeColor="text1"/>
          <w:u w:val="single"/>
          <w:lang w:val="en-US" w:eastAsia="ko-KR"/>
        </w:rPr>
        <w:t>2</w:t>
      </w:r>
      <w:r w:rsidR="00681114"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. </w:t>
      </w:r>
      <w:r w:rsidR="000A5818">
        <w:rPr>
          <w:rFonts w:ascii="Arial" w:hAnsi="Arial" w:cs="Arial"/>
          <w:b/>
          <w:color w:val="000000" w:themeColor="text1"/>
          <w:u w:val="single"/>
          <w:lang w:val="en-US" w:eastAsia="ko-KR"/>
        </w:rPr>
        <w:t xml:space="preserve">Early </w:t>
      </w:r>
      <w:r w:rsidR="00681114" w:rsidRPr="00681114">
        <w:rPr>
          <w:rFonts w:ascii="Arial" w:hAnsi="Arial" w:cs="Arial"/>
          <w:b/>
          <w:color w:val="000000" w:themeColor="text1"/>
          <w:u w:val="single"/>
          <w:lang w:val="en-US" w:eastAsia="ko-KR"/>
        </w:rPr>
        <w:t>CQI reporting with RRCResumeRequest</w:t>
      </w:r>
    </w:p>
    <w:p w14:paraId="1B1C86A3" w14:textId="2338CDBB" w:rsidR="000C4FC9" w:rsidRDefault="00A96C8C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In</w:t>
      </w:r>
      <w:r w:rsidR="00E839C5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3D1821">
        <w:rPr>
          <w:rFonts w:ascii="Arial" w:hAnsi="Arial" w:cs="Arial"/>
          <w:color w:val="000000" w:themeColor="text1"/>
          <w:lang w:val="en-US" w:eastAsia="ko-KR"/>
        </w:rPr>
        <w:t>Solution</w:t>
      </w:r>
      <w:r w:rsidR="00E839C5"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 w:rsidR="00B45E9B">
        <w:rPr>
          <w:rFonts w:ascii="Arial" w:hAnsi="Arial" w:cs="Arial"/>
          <w:color w:val="000000" w:themeColor="text1"/>
          <w:lang w:val="en-US" w:eastAsia="ko-KR"/>
        </w:rPr>
        <w:t>2</w:t>
      </w:r>
      <w:r w:rsidR="00E839C5">
        <w:rPr>
          <w:rFonts w:ascii="Arial" w:hAnsi="Arial" w:cs="Arial" w:hint="eastAsia"/>
          <w:color w:val="000000" w:themeColor="text1"/>
          <w:lang w:val="en-US" w:eastAsia="ko-KR"/>
        </w:rPr>
        <w:t xml:space="preserve">, </w:t>
      </w:r>
      <w:r w:rsidR="00DA0A7E">
        <w:rPr>
          <w:rFonts w:ascii="Arial" w:hAnsi="Arial" w:cs="Arial"/>
          <w:color w:val="000000" w:themeColor="text1"/>
          <w:lang w:val="en-US" w:eastAsia="ko-KR"/>
        </w:rPr>
        <w:t xml:space="preserve">a </w:t>
      </w:r>
      <w:r w:rsidR="0062060D">
        <w:rPr>
          <w:rFonts w:ascii="Arial" w:hAnsi="Arial" w:cs="Arial"/>
          <w:color w:val="000000" w:themeColor="text1"/>
          <w:lang w:val="en-US" w:eastAsia="ko-KR"/>
        </w:rPr>
        <w:t xml:space="preserve">new </w:t>
      </w:r>
      <w:r w:rsidR="00DA0A7E">
        <w:rPr>
          <w:rFonts w:ascii="Arial" w:hAnsi="Arial" w:cs="Arial"/>
          <w:color w:val="000000" w:themeColor="text1"/>
          <w:lang w:val="en-US" w:eastAsia="ko-KR"/>
        </w:rPr>
        <w:t xml:space="preserve">MAC CE to signal channel quality measurement (e.g. RSRQ or 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>CQI</w:t>
      </w:r>
      <w:r w:rsidR="00DA0A7E">
        <w:rPr>
          <w:rFonts w:ascii="Arial" w:hAnsi="Arial" w:cs="Arial"/>
          <w:color w:val="000000" w:themeColor="text1"/>
          <w:lang w:val="en-US" w:eastAsia="ko-KR"/>
        </w:rPr>
        <w:t>) is defined and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A0A7E">
        <w:rPr>
          <w:rFonts w:ascii="Arial" w:hAnsi="Arial" w:cs="Arial"/>
          <w:color w:val="000000" w:themeColor="text1"/>
          <w:lang w:val="en-US" w:eastAsia="ko-KR"/>
        </w:rPr>
        <w:t xml:space="preserve">it </w:t>
      </w:r>
      <w:r w:rsidR="00E839C5">
        <w:rPr>
          <w:rFonts w:ascii="Arial" w:hAnsi="Arial" w:cs="Arial"/>
          <w:color w:val="000000" w:themeColor="text1"/>
          <w:lang w:val="en-US" w:eastAsia="ko-KR"/>
        </w:rPr>
        <w:t xml:space="preserve">is transmitted with </w:t>
      </w:r>
      <w:r w:rsidR="00DA0A7E">
        <w:rPr>
          <w:rFonts w:ascii="Arial" w:hAnsi="Arial" w:cs="Arial"/>
          <w:color w:val="000000" w:themeColor="text1"/>
          <w:lang w:val="en-US" w:eastAsia="ko-KR"/>
        </w:rPr>
        <w:t xml:space="preserve">Msg3/MsgA (i.e. </w:t>
      </w:r>
      <w:r w:rsidR="00D6322D">
        <w:rPr>
          <w:rFonts w:ascii="Arial" w:hAnsi="Arial" w:cs="Arial"/>
          <w:color w:val="000000" w:themeColor="text1"/>
          <w:lang w:val="en-US" w:eastAsia="ko-KR"/>
        </w:rPr>
        <w:t>RRCResumeRequest</w:t>
      </w:r>
      <w:r w:rsidR="00DA0A7E">
        <w:rPr>
          <w:rFonts w:ascii="Arial" w:hAnsi="Arial" w:cs="Arial"/>
          <w:color w:val="000000" w:themeColor="text1"/>
          <w:lang w:val="en-US" w:eastAsia="ko-KR"/>
        </w:rPr>
        <w:t>)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. 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In this solution, </w:t>
      </w:r>
      <w:r w:rsidR="007D62FE">
        <w:rPr>
          <w:rFonts w:ascii="Arial" w:hAnsi="Arial" w:cs="Arial"/>
          <w:color w:val="000000" w:themeColor="text1"/>
          <w:lang w:val="en-US" w:eastAsia="ko-KR"/>
        </w:rPr>
        <w:t>the network can know downlink channel quality and can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 use a better MCS at good downlink channel quality.</w:t>
      </w:r>
    </w:p>
    <w:p w14:paraId="4AFE60F0" w14:textId="6F8F21F5" w:rsidR="00F94882" w:rsidRDefault="000E23E0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F94882">
        <w:rPr>
          <w:rFonts w:ascii="Arial" w:hAnsi="Arial" w:cs="Arial"/>
          <w:color w:val="000000" w:themeColor="text1"/>
          <w:lang w:val="en-US" w:eastAsia="ko-KR"/>
        </w:rPr>
        <w:t xml:space="preserve">the size of Msg3/MsgA is strictly restricted because the </w:t>
      </w:r>
      <w:r>
        <w:rPr>
          <w:rFonts w:ascii="Arial" w:hAnsi="Arial" w:cs="Arial"/>
          <w:color w:val="000000" w:themeColor="text1"/>
          <w:lang w:val="en-US" w:eastAsia="ko-KR"/>
        </w:rPr>
        <w:t xml:space="preserve">size of Msg3/MsgA is </w:t>
      </w:r>
      <w:r w:rsidR="00F94882">
        <w:rPr>
          <w:rFonts w:ascii="Arial" w:hAnsi="Arial" w:cs="Arial"/>
          <w:color w:val="000000" w:themeColor="text1"/>
          <w:lang w:val="en-US" w:eastAsia="ko-KR"/>
        </w:rPr>
        <w:t xml:space="preserve">related to the coverage of Msg3/MsgA. </w:t>
      </w:r>
      <w:r w:rsidR="0062060D">
        <w:rPr>
          <w:rFonts w:ascii="Arial" w:hAnsi="Arial" w:cs="Arial"/>
          <w:color w:val="000000" w:themeColor="text1"/>
          <w:lang w:val="en-US" w:eastAsia="ko-KR"/>
        </w:rPr>
        <w:t>Thus, if a new MAC CE introduce, the size of Msg3/MsgA should be increased and this may bring an impact on the deployment of network coverage.</w:t>
      </w:r>
    </w:p>
    <w:p w14:paraId="749888A2" w14:textId="08DF8683" w:rsidR="000463E1" w:rsidRDefault="0060424E" w:rsidP="000463E1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addition, </w:t>
      </w:r>
      <w:r w:rsidR="00B0054C">
        <w:rPr>
          <w:rFonts w:ascii="Arial" w:hAnsi="Arial" w:cs="Arial"/>
          <w:color w:val="000000" w:themeColor="text1"/>
          <w:lang w:val="en-US" w:eastAsia="ko-KR"/>
        </w:rPr>
        <w:t xml:space="preserve">when MT-SDT is initiated, the UE </w:t>
      </w:r>
      <w:r w:rsidR="0053075F">
        <w:rPr>
          <w:rFonts w:ascii="Arial" w:hAnsi="Arial" w:cs="Arial"/>
          <w:color w:val="000000" w:themeColor="text1"/>
          <w:lang w:val="en-US" w:eastAsia="ko-KR"/>
        </w:rPr>
        <w:t xml:space="preserve">uses </w:t>
      </w:r>
      <w:r w:rsidR="00D3547B">
        <w:rPr>
          <w:rFonts w:ascii="Arial" w:hAnsi="Arial" w:cs="Arial"/>
          <w:color w:val="000000" w:themeColor="text1"/>
          <w:lang w:val="en-US" w:eastAsia="ko-KR"/>
        </w:rPr>
        <w:t xml:space="preserve">the </w:t>
      </w:r>
      <w:r w:rsidR="0053075F">
        <w:rPr>
          <w:rFonts w:ascii="Arial" w:hAnsi="Arial" w:cs="Arial"/>
          <w:color w:val="000000" w:themeColor="text1"/>
          <w:lang w:val="en-US" w:eastAsia="ko-KR"/>
        </w:rPr>
        <w:t>non-SDT RACH resource</w:t>
      </w:r>
      <w:r w:rsidR="00B0054C">
        <w:rPr>
          <w:rFonts w:ascii="Arial" w:hAnsi="Arial" w:cs="Arial"/>
          <w:color w:val="000000" w:themeColor="text1"/>
          <w:lang w:val="en-US" w:eastAsia="ko-KR"/>
        </w:rPr>
        <w:t xml:space="preserve">. Thus, the network does not </w:t>
      </w:r>
      <w:r w:rsidR="000463E1">
        <w:rPr>
          <w:rFonts w:ascii="Arial" w:hAnsi="Arial" w:cs="Arial"/>
          <w:color w:val="000000" w:themeColor="text1"/>
          <w:lang w:val="en-US" w:eastAsia="ko-KR"/>
        </w:rPr>
        <w:t xml:space="preserve">distinguish whether PRACH </w:t>
      </w:r>
      <w:r w:rsidR="000576A2">
        <w:rPr>
          <w:rFonts w:ascii="Arial" w:hAnsi="Arial" w:cs="Arial"/>
          <w:color w:val="000000" w:themeColor="text1"/>
          <w:lang w:val="en-US" w:eastAsia="ko-KR"/>
        </w:rPr>
        <w:t xml:space="preserve">is transmitted </w:t>
      </w:r>
      <w:r w:rsidR="000463E1">
        <w:rPr>
          <w:rFonts w:ascii="Arial" w:hAnsi="Arial" w:cs="Arial"/>
          <w:color w:val="000000" w:themeColor="text1"/>
          <w:lang w:val="en-US" w:eastAsia="ko-KR"/>
        </w:rPr>
        <w:t xml:space="preserve">for MT-SDT or legacy RRCResume procedure from PRACH alone, so the network may </w:t>
      </w:r>
      <w:r w:rsidR="000576A2">
        <w:rPr>
          <w:rFonts w:ascii="Arial" w:hAnsi="Arial" w:cs="Arial"/>
          <w:color w:val="000000" w:themeColor="text1"/>
          <w:lang w:val="en-US" w:eastAsia="ko-KR"/>
        </w:rPr>
        <w:t xml:space="preserve">always </w:t>
      </w:r>
      <w:r w:rsidR="000463E1">
        <w:rPr>
          <w:rFonts w:ascii="Arial" w:hAnsi="Arial" w:cs="Arial"/>
          <w:color w:val="000000" w:themeColor="text1"/>
          <w:lang w:val="en-US" w:eastAsia="ko-KR"/>
        </w:rPr>
        <w:t>allocate UL grant for Msg3/MsgA considering both RRCResumeRequest and the new MAC CE. This leads to resource waste in case of the PRACH is transmitted for legacy RRCResume procedure.</w:t>
      </w:r>
    </w:p>
    <w:p w14:paraId="7A9BFB07" w14:textId="7FD66D52" w:rsidR="00D1606A" w:rsidRDefault="000576A2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Moreover</w:t>
      </w:r>
      <w:r w:rsidR="00681114">
        <w:rPr>
          <w:rFonts w:ascii="Arial" w:hAnsi="Arial" w:cs="Arial"/>
          <w:color w:val="000000" w:themeColor="text1"/>
          <w:lang w:val="en-US" w:eastAsia="ko-KR"/>
        </w:rPr>
        <w:t xml:space="preserve">, </w:t>
      </w:r>
      <w:r w:rsidR="00B45E9B">
        <w:rPr>
          <w:rFonts w:ascii="Arial" w:hAnsi="Arial" w:cs="Arial"/>
          <w:color w:val="000000" w:themeColor="text1"/>
          <w:lang w:val="en-US" w:eastAsia="ko-KR"/>
        </w:rPr>
        <w:t>Solution</w:t>
      </w:r>
      <w:r w:rsidR="0035504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B45E9B">
        <w:rPr>
          <w:rFonts w:ascii="Arial" w:hAnsi="Arial" w:cs="Arial"/>
          <w:color w:val="000000" w:themeColor="text1"/>
          <w:lang w:val="en-US" w:eastAsia="ko-KR"/>
        </w:rPr>
        <w:t>2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 may impact on RAN4 specification such as </w:t>
      </w:r>
      <w:r>
        <w:rPr>
          <w:rFonts w:ascii="Arial" w:hAnsi="Arial" w:cs="Arial"/>
          <w:color w:val="000000" w:themeColor="text1"/>
          <w:lang w:val="en-US" w:eastAsia="ko-KR"/>
        </w:rPr>
        <w:t xml:space="preserve">the requirement of channel quality measurement 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upon MT-SDT initiation, e.g., until when the UE should be capable to </w:t>
      </w:r>
      <w:r w:rsidR="00F9669B">
        <w:rPr>
          <w:rFonts w:ascii="Arial" w:hAnsi="Arial" w:cs="Arial"/>
          <w:color w:val="000000" w:themeColor="text1"/>
          <w:lang w:val="en-US" w:eastAsia="ko-KR"/>
        </w:rPr>
        <w:t>measure/transmit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 xml:space="preserve"> valid </w:t>
      </w:r>
      <w:r w:rsidR="00F9669B">
        <w:rPr>
          <w:rFonts w:ascii="Arial" w:hAnsi="Arial" w:cs="Arial"/>
          <w:color w:val="000000" w:themeColor="text1"/>
          <w:lang w:val="en-US" w:eastAsia="ko-KR"/>
        </w:rPr>
        <w:t>channel quality</w:t>
      </w:r>
      <w:r w:rsidR="00C806D2" w:rsidRPr="00C806D2">
        <w:rPr>
          <w:rFonts w:ascii="Arial" w:hAnsi="Arial" w:cs="Arial"/>
          <w:color w:val="000000" w:themeColor="text1"/>
          <w:lang w:val="en-US" w:eastAsia="ko-KR"/>
        </w:rPr>
        <w:t>. Similar requirement is SCell Activation delay requirement</w:t>
      </w:r>
      <w:r w:rsidR="000A10E5">
        <w:rPr>
          <w:rFonts w:ascii="Arial" w:hAnsi="Arial" w:cs="Arial"/>
          <w:color w:val="000000" w:themeColor="text1"/>
          <w:lang w:val="en-US" w:eastAsia="ko-KR"/>
        </w:rPr>
        <w:t xml:space="preserve"> and this is specified in RAN4 specification [1] as </w:t>
      </w:r>
      <w:r w:rsidR="00D1606A">
        <w:rPr>
          <w:rFonts w:ascii="Arial" w:hAnsi="Arial" w:cs="Arial"/>
          <w:color w:val="000000" w:themeColor="text1"/>
          <w:lang w:val="en-US" w:eastAsia="ko-KR"/>
        </w:rPr>
        <w:t xml:space="preserve">a time requirement within which </w:t>
      </w:r>
      <w:r w:rsidR="00D1606A" w:rsidRPr="00C806D2">
        <w:rPr>
          <w:rFonts w:ascii="Arial" w:hAnsi="Arial" w:cs="Arial"/>
          <w:color w:val="000000" w:themeColor="text1"/>
          <w:lang w:val="en-US" w:eastAsia="ko-KR"/>
        </w:rPr>
        <w:t>the UE should be capable to transmit valid CSI reporting</w:t>
      </w:r>
      <w:r w:rsidR="00D1606A">
        <w:rPr>
          <w:rFonts w:ascii="Arial" w:hAnsi="Arial" w:cs="Arial"/>
          <w:color w:val="000000" w:themeColor="text1"/>
          <w:lang w:val="en-US" w:eastAsia="ko-KR"/>
        </w:rPr>
        <w:t xml:space="preserve"> upon receiving SCell activation command.</w:t>
      </w:r>
    </w:p>
    <w:p w14:paraId="62B8ADBC" w14:textId="0156E244" w:rsidR="00681114" w:rsidRDefault="000C0A7B" w:rsidP="00EF3548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Moreover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, even if </w:t>
      </w:r>
      <w:r w:rsidR="00200ABE">
        <w:rPr>
          <w:rFonts w:ascii="Arial" w:hAnsi="Arial" w:cs="Arial"/>
          <w:color w:val="000000" w:themeColor="text1"/>
          <w:lang w:val="en-US" w:eastAsia="ko-KR"/>
        </w:rPr>
        <w:t>the new MAC CE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 solution is introduced, </w:t>
      </w:r>
      <w:r w:rsidR="000C4FC9" w:rsidRPr="00350790">
        <w:rPr>
          <w:rFonts w:ascii="Arial" w:hAnsi="Arial" w:cs="Arial"/>
          <w:color w:val="000000" w:themeColor="text1"/>
          <w:lang w:val="en-US" w:eastAsia="ko-KR"/>
        </w:rPr>
        <w:t xml:space="preserve">initial DL BWP is </w:t>
      </w:r>
      <w:r w:rsidR="00F16F3F">
        <w:rPr>
          <w:rFonts w:ascii="Arial" w:hAnsi="Arial" w:cs="Arial"/>
          <w:color w:val="000000" w:themeColor="text1"/>
          <w:lang w:val="en-US" w:eastAsia="ko-KR"/>
        </w:rPr>
        <w:t xml:space="preserve">still </w:t>
      </w:r>
      <w:r w:rsidR="000C4FC9" w:rsidRPr="00350790">
        <w:rPr>
          <w:rFonts w:ascii="Arial" w:hAnsi="Arial" w:cs="Arial"/>
          <w:color w:val="000000" w:themeColor="text1"/>
          <w:lang w:val="en-US" w:eastAsia="ko-KR"/>
        </w:rPr>
        <w:t xml:space="preserve">restricted to CORESET#0 in </w:t>
      </w:r>
      <w:r>
        <w:rPr>
          <w:rFonts w:ascii="Arial" w:hAnsi="Arial" w:cs="Arial"/>
          <w:color w:val="000000" w:themeColor="text1"/>
          <w:lang w:val="en-US" w:eastAsia="ko-KR"/>
        </w:rPr>
        <w:t>RRC_INATIVE</w:t>
      </w:r>
      <w:r w:rsidR="000C4FC9">
        <w:rPr>
          <w:rFonts w:ascii="Arial" w:hAnsi="Arial" w:cs="Arial"/>
          <w:color w:val="000000" w:themeColor="text1"/>
          <w:lang w:val="en-US" w:eastAsia="ko-KR"/>
        </w:rPr>
        <w:t xml:space="preserve">, so </w:t>
      </w:r>
      <w:r w:rsidR="00F16F3F">
        <w:rPr>
          <w:rFonts w:ascii="Arial" w:hAnsi="Arial" w:cs="Arial"/>
          <w:color w:val="000000" w:themeColor="text1"/>
          <w:lang w:val="en-US" w:eastAsia="ko-KR"/>
        </w:rPr>
        <w:t>TB size may not be</w:t>
      </w:r>
      <w:r w:rsidR="00665D32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D1606A">
        <w:rPr>
          <w:rFonts w:ascii="Arial" w:hAnsi="Arial" w:cs="Arial"/>
          <w:color w:val="000000" w:themeColor="text1"/>
          <w:lang w:val="en-US" w:eastAsia="ko-KR"/>
        </w:rPr>
        <w:t>scheduled</w:t>
      </w:r>
      <w:r w:rsidR="00F16F3F">
        <w:rPr>
          <w:rFonts w:ascii="Arial" w:hAnsi="Arial" w:cs="Arial"/>
          <w:color w:val="000000" w:themeColor="text1"/>
          <w:lang w:val="en-US" w:eastAsia="ko-KR"/>
        </w:rPr>
        <w:t xml:space="preserve"> large enough. </w:t>
      </w:r>
    </w:p>
    <w:p w14:paraId="79E6451C" w14:textId="10E14695" w:rsidR="000C4FC9" w:rsidRDefault="00200ABE" w:rsidP="00200ABE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>C</w:t>
      </w:r>
      <w:r>
        <w:rPr>
          <w:rFonts w:ascii="Arial" w:hAnsi="Arial" w:cs="Arial"/>
          <w:color w:val="000000" w:themeColor="text1"/>
          <w:lang w:val="en-US" w:eastAsia="ko-KR"/>
        </w:rPr>
        <w:t xml:space="preserve">onsidering above analysis, therefore, </w:t>
      </w:r>
      <w:r w:rsidR="00F16F3F">
        <w:rPr>
          <w:rFonts w:ascii="Arial" w:hAnsi="Arial" w:cs="Arial" w:hint="eastAsia"/>
          <w:color w:val="000000" w:themeColor="text1"/>
          <w:lang w:val="en-US" w:eastAsia="ko-KR"/>
        </w:rPr>
        <w:t xml:space="preserve">we think that </w:t>
      </w:r>
      <w:r>
        <w:rPr>
          <w:rFonts w:ascii="Arial" w:hAnsi="Arial" w:cs="Arial"/>
          <w:color w:val="000000" w:themeColor="text1"/>
          <w:lang w:val="en-US" w:eastAsia="ko-KR"/>
        </w:rPr>
        <w:t xml:space="preserve">early </w:t>
      </w:r>
      <w:r w:rsidR="00F16F3F">
        <w:rPr>
          <w:rFonts w:ascii="Arial" w:hAnsi="Arial" w:cs="Arial" w:hint="eastAsia"/>
          <w:color w:val="000000" w:themeColor="text1"/>
          <w:lang w:val="en-US" w:eastAsia="ko-KR"/>
        </w:rPr>
        <w:t>CQI reporting solution is not desirable.</w:t>
      </w:r>
    </w:p>
    <w:p w14:paraId="7310D532" w14:textId="2892EFBC" w:rsidR="00947DDB" w:rsidRDefault="00947DDB" w:rsidP="00947DDB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val="en-US" w:eastAsia="ko-KR"/>
        </w:rPr>
        <w:t>In order t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o address the issue of small size TB in MT-SDT,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RAN2 </w:t>
      </w:r>
      <w:r w:rsidR="00A90CD9">
        <w:rPr>
          <w:rFonts w:ascii="Arial" w:hAnsi="Arial" w:cs="Arial"/>
          <w:b/>
          <w:color w:val="000000" w:themeColor="text1"/>
          <w:lang w:val="en-US" w:eastAsia="ko-KR"/>
        </w:rPr>
        <w:t xml:space="preserve">downselect the solution of </w:t>
      </w:r>
      <w:r>
        <w:rPr>
          <w:rFonts w:ascii="Arial" w:hAnsi="Arial" w:cs="Arial"/>
          <w:b/>
          <w:color w:val="000000" w:themeColor="text1"/>
          <w:lang w:val="en-US" w:eastAsia="ko-KR"/>
        </w:rPr>
        <w:t>remov</w:t>
      </w:r>
      <w:r w:rsidR="00A90CD9">
        <w:rPr>
          <w:rFonts w:ascii="Arial" w:hAnsi="Arial" w:cs="Arial"/>
          <w:b/>
          <w:color w:val="000000" w:themeColor="text1"/>
          <w:lang w:val="en-US" w:eastAsia="ko-KR"/>
        </w:rPr>
        <w:t>ing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</w:t>
      </w:r>
      <w:r w:rsidR="00A90CD9">
        <w:rPr>
          <w:rFonts w:ascii="Arial" w:hAnsi="Arial" w:cs="Arial"/>
          <w:b/>
          <w:color w:val="000000" w:themeColor="text1"/>
          <w:lang w:val="en-US" w:eastAsia="ko-KR"/>
        </w:rPr>
        <w:t xml:space="preserve">initial BWP restriction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in MT-SDT.</w:t>
      </w:r>
    </w:p>
    <w:p w14:paraId="00B7B784" w14:textId="7DBEBB30" w:rsidR="00947DDB" w:rsidRPr="00200ABE" w:rsidRDefault="00947DDB" w:rsidP="00B35387">
      <w:pPr>
        <w:rPr>
          <w:rFonts w:ascii="Arial" w:hAnsi="Arial" w:cs="Arial"/>
          <w:color w:val="000000" w:themeColor="text1"/>
          <w:lang w:val="en-US" w:eastAsia="ko-KR"/>
        </w:rPr>
      </w:pPr>
    </w:p>
    <w:p w14:paraId="021AD389" w14:textId="72B62FA5" w:rsidR="00CF1DD9" w:rsidRPr="00210ACC" w:rsidRDefault="00CF1DD9" w:rsidP="00CF1DD9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>If initial BWP restriction is removed for MT-SDT, MO-SDT on the separate BWP can be also considered.</w:t>
      </w:r>
      <w:r w:rsidR="00974C4C">
        <w:rPr>
          <w:rFonts w:ascii="Arial" w:hAnsi="Arial" w:cs="Arial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74C4C">
        <w:rPr>
          <w:rFonts w:ascii="Arial" w:hAnsi="Arial" w:cs="Arial"/>
          <w:color w:val="000000" w:themeColor="text1"/>
          <w:lang w:val="en-US" w:eastAsia="ko-KR"/>
        </w:rPr>
        <w:t xml:space="preserve">Both RA-SDT and CG-SDT, i.e. Rel-17 MO-SDT, are allowed for RedCap initial BWP, so we think MO-SDT can be performed on the separate BWP. </w:t>
      </w:r>
    </w:p>
    <w:p w14:paraId="7AC84A73" w14:textId="72457CA4" w:rsidR="0050741D" w:rsidRDefault="0050741D" w:rsidP="0050741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>RAN2 agree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initial BWP </w:t>
      </w:r>
      <w:r w:rsidR="00C63440">
        <w:rPr>
          <w:rFonts w:ascii="Arial" w:hAnsi="Arial" w:cs="Arial"/>
          <w:b/>
          <w:color w:val="000000" w:themeColor="text1"/>
          <w:lang w:val="en-US" w:eastAsia="ko-KR"/>
        </w:rPr>
        <w:t xml:space="preserve">restriction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in M</w:t>
      </w: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-SDT.</w:t>
      </w:r>
    </w:p>
    <w:p w14:paraId="19202AE8" w14:textId="77777777" w:rsidR="00CF1DD9" w:rsidRPr="0050741D" w:rsidRDefault="00CF1DD9" w:rsidP="00B35387">
      <w:pPr>
        <w:rPr>
          <w:rFonts w:ascii="Arial" w:hAnsi="Arial" w:cs="Arial"/>
          <w:color w:val="000000" w:themeColor="text1"/>
          <w:lang w:val="en-US" w:eastAsia="ko-KR"/>
        </w:rPr>
      </w:pPr>
    </w:p>
    <w:p w14:paraId="15258A17" w14:textId="7B1EF541" w:rsidR="00625954" w:rsidRDefault="00625954" w:rsidP="00B353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One </w:t>
      </w:r>
      <w:r>
        <w:rPr>
          <w:rFonts w:ascii="Arial" w:hAnsi="Arial" w:cs="Arial"/>
          <w:color w:val="000000" w:themeColor="text1"/>
          <w:lang w:val="en-US" w:eastAsia="ko-KR"/>
        </w:rPr>
        <w:t>thing</w:t>
      </w:r>
      <w:r>
        <w:rPr>
          <w:rFonts w:ascii="Arial" w:hAnsi="Arial" w:cs="Arial" w:hint="eastAsia"/>
          <w:color w:val="000000" w:themeColor="text1"/>
          <w:lang w:val="en-US" w:eastAsia="ko-KR"/>
        </w:rPr>
        <w:t xml:space="preserve"> </w:t>
      </w:r>
      <w:r>
        <w:rPr>
          <w:rFonts w:ascii="Arial" w:hAnsi="Arial" w:cs="Arial"/>
          <w:color w:val="000000" w:themeColor="text1"/>
          <w:lang w:val="en-US" w:eastAsia="ko-KR"/>
        </w:rPr>
        <w:t xml:space="preserve">to be confirmed </w:t>
      </w:r>
      <w:r w:rsidR="00947DDB">
        <w:rPr>
          <w:rFonts w:ascii="Arial" w:hAnsi="Arial" w:cs="Arial"/>
          <w:color w:val="000000" w:themeColor="text1"/>
          <w:lang w:val="en-US" w:eastAsia="ko-KR"/>
        </w:rPr>
        <w:t xml:space="preserve">by RAN1 </w:t>
      </w:r>
      <w:r>
        <w:rPr>
          <w:rFonts w:ascii="Arial" w:hAnsi="Arial" w:cs="Arial"/>
          <w:color w:val="000000" w:themeColor="text1"/>
          <w:lang w:val="en-US" w:eastAsia="ko-KR"/>
        </w:rPr>
        <w:t xml:space="preserve">is whether the configuration for </w:t>
      </w:r>
      <w:r w:rsidR="008C4C54">
        <w:rPr>
          <w:rFonts w:ascii="Arial" w:hAnsi="Arial" w:cs="Arial"/>
          <w:color w:val="000000" w:themeColor="text1"/>
          <w:lang w:val="en-US" w:eastAsia="ko-KR"/>
        </w:rPr>
        <w:t>legacy RACH resource</w:t>
      </w:r>
      <w:r w:rsidR="0050741D">
        <w:rPr>
          <w:rFonts w:ascii="Arial" w:hAnsi="Arial" w:cs="Arial"/>
          <w:color w:val="000000" w:themeColor="text1"/>
          <w:lang w:val="en-US" w:eastAsia="ko-KR"/>
        </w:rPr>
        <w:t>,</w:t>
      </w:r>
      <w:r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50741D">
        <w:rPr>
          <w:rFonts w:ascii="Arial" w:hAnsi="Arial" w:cs="Arial"/>
          <w:color w:val="000000" w:themeColor="text1"/>
          <w:lang w:val="en-US" w:eastAsia="ko-KR"/>
        </w:rPr>
        <w:t xml:space="preserve">RA-SDT and </w:t>
      </w:r>
      <w:r>
        <w:rPr>
          <w:rFonts w:ascii="Arial" w:hAnsi="Arial" w:cs="Arial"/>
          <w:color w:val="000000" w:themeColor="text1"/>
          <w:lang w:val="en-US" w:eastAsia="ko-KR"/>
        </w:rPr>
        <w:t>CG-SDT can be configured for the separate BWP.</w:t>
      </w:r>
      <w:r w:rsidR="00947DDB" w:rsidRPr="00947DDB">
        <w:rPr>
          <w:rFonts w:ascii="Arial" w:hAnsi="Arial" w:cs="Arial"/>
          <w:color w:val="000000" w:themeColor="text1"/>
          <w:lang w:val="en-US" w:eastAsia="ko-KR"/>
        </w:rPr>
        <w:t xml:space="preserve"> </w:t>
      </w:r>
      <w:r w:rsidR="00947DDB">
        <w:rPr>
          <w:rFonts w:ascii="Arial" w:hAnsi="Arial" w:cs="Arial"/>
          <w:color w:val="000000" w:themeColor="text1"/>
          <w:lang w:val="en-US" w:eastAsia="ko-KR"/>
        </w:rPr>
        <w:t>In Rel-17 MO-SDT, RAN2 agreed to introduce separate BWP for MO-SDT, but at that time, RAN1 did not reach to consensus whether CG-SDT can be configured to the separate BWP and RAN2 did not introduce the separate BWP.</w:t>
      </w:r>
    </w:p>
    <w:p w14:paraId="389D252A" w14:textId="59715713" w:rsidR="003C2E63" w:rsidRDefault="00947DDB" w:rsidP="00B353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t xml:space="preserve">However, </w:t>
      </w:r>
      <w:r w:rsidR="00210ACC">
        <w:rPr>
          <w:rFonts w:ascii="Arial" w:hAnsi="Arial" w:cs="Arial"/>
          <w:color w:val="000000" w:themeColor="text1"/>
          <w:lang w:val="en-US" w:eastAsia="ko-KR"/>
        </w:rPr>
        <w:t xml:space="preserve">as mentioned above, </w:t>
      </w:r>
      <w:r>
        <w:rPr>
          <w:rFonts w:ascii="Arial" w:hAnsi="Arial" w:cs="Arial"/>
          <w:color w:val="000000" w:themeColor="text1"/>
          <w:lang w:val="en-US" w:eastAsia="ko-KR"/>
        </w:rPr>
        <w:t>f</w:t>
      </w:r>
      <w:r w:rsidR="000D5407">
        <w:rPr>
          <w:rFonts w:ascii="Arial" w:hAnsi="Arial" w:cs="Arial"/>
          <w:color w:val="000000" w:themeColor="text1"/>
          <w:lang w:val="en-US" w:eastAsia="ko-KR"/>
        </w:rPr>
        <w:t>or RedCap, t</w:t>
      </w:r>
      <w:r w:rsidR="00B35387">
        <w:rPr>
          <w:rFonts w:ascii="Arial" w:hAnsi="Arial" w:cs="Arial"/>
          <w:color w:val="000000" w:themeColor="text1"/>
          <w:lang w:val="en-US" w:eastAsia="ko-KR"/>
        </w:rPr>
        <w:t>he configuration for RA procedure</w:t>
      </w:r>
      <w:r w:rsidR="0050741D">
        <w:rPr>
          <w:rFonts w:ascii="Arial" w:hAnsi="Arial" w:cs="Arial"/>
          <w:color w:val="000000" w:themeColor="text1"/>
          <w:lang w:val="en-US" w:eastAsia="ko-KR"/>
        </w:rPr>
        <w:t>, RA-SDT</w:t>
      </w:r>
      <w:r w:rsidR="00B35387">
        <w:rPr>
          <w:rFonts w:ascii="Arial" w:hAnsi="Arial" w:cs="Arial"/>
          <w:color w:val="000000" w:themeColor="text1"/>
          <w:lang w:val="en-US" w:eastAsia="ko-KR"/>
        </w:rPr>
        <w:t xml:space="preserve"> and CG-SDT </w:t>
      </w:r>
      <w:r w:rsidR="000D5407">
        <w:rPr>
          <w:rFonts w:ascii="Arial" w:hAnsi="Arial" w:cs="Arial"/>
          <w:color w:val="000000" w:themeColor="text1"/>
          <w:lang w:val="en-US" w:eastAsia="ko-KR"/>
        </w:rPr>
        <w:t>is already allowed to be configured for additional</w:t>
      </w:r>
      <w:r w:rsidR="00B35387">
        <w:rPr>
          <w:rFonts w:ascii="Arial" w:hAnsi="Arial" w:cs="Arial"/>
          <w:color w:val="000000" w:themeColor="text1"/>
          <w:lang w:val="en-US" w:eastAsia="ko-KR"/>
        </w:rPr>
        <w:t xml:space="preserve"> BWP, i.e., RedCap </w:t>
      </w:r>
      <w:r w:rsidR="000D5407">
        <w:rPr>
          <w:rFonts w:ascii="Arial" w:hAnsi="Arial" w:cs="Arial"/>
          <w:color w:val="000000" w:themeColor="text1"/>
          <w:lang w:val="en-US" w:eastAsia="ko-KR"/>
        </w:rPr>
        <w:t xml:space="preserve">initial </w:t>
      </w:r>
      <w:r w:rsidR="00B35387">
        <w:rPr>
          <w:rFonts w:ascii="Arial" w:hAnsi="Arial" w:cs="Arial"/>
          <w:color w:val="000000" w:themeColor="text1"/>
          <w:lang w:val="en-US" w:eastAsia="ko-KR"/>
        </w:rPr>
        <w:t>BWP. Thus, w</w:t>
      </w:r>
      <w:r w:rsidR="00B35387">
        <w:rPr>
          <w:rFonts w:ascii="Arial" w:hAnsi="Arial" w:cs="Arial" w:hint="eastAsia"/>
          <w:color w:val="000000" w:themeColor="text1"/>
          <w:lang w:val="en-US" w:eastAsia="ko-KR"/>
        </w:rPr>
        <w:t xml:space="preserve">e </w:t>
      </w:r>
      <w:r w:rsidR="00210ACC">
        <w:rPr>
          <w:rFonts w:ascii="Arial" w:hAnsi="Arial" w:cs="Arial"/>
          <w:color w:val="000000" w:themeColor="text1"/>
          <w:lang w:val="en-US" w:eastAsia="ko-KR"/>
        </w:rPr>
        <w:t>believe that</w:t>
      </w:r>
      <w:r w:rsidR="00B35387">
        <w:rPr>
          <w:rFonts w:ascii="Arial" w:hAnsi="Arial" w:cs="Arial" w:hint="eastAsia"/>
          <w:color w:val="000000" w:themeColor="text1"/>
          <w:lang w:val="en-US" w:eastAsia="ko-KR"/>
        </w:rPr>
        <w:t xml:space="preserve"> there is </w:t>
      </w:r>
      <w:r w:rsidR="00B35387">
        <w:rPr>
          <w:rFonts w:ascii="Arial" w:hAnsi="Arial" w:cs="Arial"/>
          <w:color w:val="000000" w:themeColor="text1"/>
          <w:lang w:val="en-US" w:eastAsia="ko-KR"/>
        </w:rPr>
        <w:t>no big technical problem to configure the configuration to the separate BWP.</w:t>
      </w:r>
    </w:p>
    <w:p w14:paraId="5C51E1A7" w14:textId="32B91F5C" w:rsidR="00C63440" w:rsidRDefault="00210ACC" w:rsidP="00C63440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 w:hint="eastAsia"/>
          <w:color w:val="000000" w:themeColor="text1"/>
          <w:lang w:val="en-US" w:eastAsia="ko-KR"/>
        </w:rPr>
        <w:lastRenderedPageBreak/>
        <w:t xml:space="preserve">Anyway, </w:t>
      </w:r>
      <w:r w:rsidR="00C63440">
        <w:rPr>
          <w:rFonts w:ascii="Arial" w:hAnsi="Arial" w:cs="Arial"/>
          <w:color w:val="000000" w:themeColor="text1"/>
          <w:lang w:val="en-US" w:eastAsia="ko-KR"/>
        </w:rPr>
        <w:t xml:space="preserve">as </w:t>
      </w:r>
      <w:r w:rsidR="008C4C54">
        <w:rPr>
          <w:rFonts w:ascii="Arial" w:hAnsi="Arial" w:cs="Arial"/>
          <w:color w:val="000000" w:themeColor="text1"/>
          <w:lang w:val="en-US" w:eastAsia="ko-KR"/>
        </w:rPr>
        <w:t xml:space="preserve">discussed </w:t>
      </w:r>
      <w:r w:rsidR="00C63440">
        <w:rPr>
          <w:rFonts w:ascii="Arial" w:hAnsi="Arial" w:cs="Arial"/>
          <w:color w:val="000000" w:themeColor="text1"/>
          <w:lang w:val="en-US" w:eastAsia="ko-KR"/>
        </w:rPr>
        <w:t xml:space="preserve">in the last meeting, RAN2 needs send LS to check RAN1 impact on removing initial BWP restriction. </w:t>
      </w:r>
    </w:p>
    <w:p w14:paraId="59F9D480" w14:textId="4F73158C" w:rsidR="00FB1A2C" w:rsidRPr="00F51F5F" w:rsidRDefault="0050741D" w:rsidP="00FE02D3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3</w:t>
      </w:r>
      <w:r w:rsidR="00FB1A2C">
        <w:rPr>
          <w:rFonts w:ascii="Arial" w:hAnsi="Arial" w:cs="Arial"/>
          <w:b/>
          <w:color w:val="000000" w:themeColor="text1"/>
          <w:lang w:val="en-US" w:eastAsia="ko-KR"/>
        </w:rPr>
        <w:t>. RAN2 send</w:t>
      </w:r>
      <w:r w:rsidR="00CC677D">
        <w:rPr>
          <w:rFonts w:ascii="Arial" w:hAnsi="Arial" w:cs="Arial"/>
          <w:b/>
          <w:color w:val="000000" w:themeColor="text1"/>
          <w:lang w:val="en-US" w:eastAsia="ko-KR"/>
        </w:rPr>
        <w:t>s</w:t>
      </w:r>
      <w:r w:rsidR="00FB1A2C">
        <w:rPr>
          <w:rFonts w:ascii="Arial" w:hAnsi="Arial" w:cs="Arial"/>
          <w:b/>
          <w:color w:val="000000" w:themeColor="text1"/>
          <w:lang w:val="en-US" w:eastAsia="ko-KR"/>
        </w:rPr>
        <w:t xml:space="preserve"> LS to ask </w:t>
      </w:r>
      <w:r w:rsidR="00B97EA1">
        <w:rPr>
          <w:rFonts w:ascii="Arial" w:hAnsi="Arial" w:cs="Arial"/>
          <w:b/>
          <w:color w:val="000000" w:themeColor="text1"/>
          <w:lang w:val="en-US" w:eastAsia="ko-KR"/>
        </w:rPr>
        <w:t>RAN1 impacts on removing initial BWP restriction for MT-SDT and MO-SDT</w:t>
      </w:r>
      <w:r w:rsidR="002404D9">
        <w:rPr>
          <w:rFonts w:ascii="Arial" w:hAnsi="Arial" w:cs="Arial"/>
          <w:b/>
          <w:color w:val="000000" w:themeColor="text1"/>
          <w:lang w:val="en-US" w:eastAsia="ko-KR"/>
        </w:rPr>
        <w:t>.</w:t>
      </w:r>
    </w:p>
    <w:p w14:paraId="026E3157" w14:textId="77777777" w:rsidR="00EF3548" w:rsidRDefault="00EF3548" w:rsidP="00B20A5C">
      <w:pPr>
        <w:rPr>
          <w:rFonts w:ascii="Arial" w:hAnsi="Arial" w:cs="Arial"/>
          <w:color w:val="000000" w:themeColor="text1"/>
          <w:lang w:val="en-US" w:eastAsia="ko-KR"/>
        </w:rPr>
      </w:pPr>
    </w:p>
    <w:p w14:paraId="29AFC5FB" w14:textId="77777777" w:rsidR="005F4618" w:rsidRDefault="00907287">
      <w:pPr>
        <w:pStyle w:val="1"/>
        <w:rPr>
          <w:rFonts w:cs="Arial"/>
          <w:color w:val="000000" w:themeColor="text1"/>
          <w:lang w:val="en-US"/>
        </w:rPr>
      </w:pPr>
      <w:r>
        <w:rPr>
          <w:rFonts w:cs="Arial"/>
          <w:color w:val="000000" w:themeColor="text1"/>
          <w:lang w:val="en-US"/>
        </w:rPr>
        <w:t>3.</w:t>
      </w:r>
      <w:r>
        <w:rPr>
          <w:rFonts w:cs="Arial"/>
          <w:color w:val="000000" w:themeColor="text1"/>
          <w:lang w:val="en-US"/>
        </w:rPr>
        <w:tab/>
        <w:t>Conclusion</w:t>
      </w:r>
    </w:p>
    <w:p w14:paraId="574AFA9C" w14:textId="1815E0B6" w:rsidR="005F4618" w:rsidRDefault="00907287">
      <w:pPr>
        <w:rPr>
          <w:rFonts w:ascii="Arial" w:hAnsi="Arial" w:cs="Arial"/>
          <w:color w:val="000000" w:themeColor="text1"/>
          <w:lang w:val="en-US" w:eastAsia="ko-KR"/>
        </w:rPr>
      </w:pPr>
      <w:r>
        <w:rPr>
          <w:rFonts w:ascii="Arial" w:hAnsi="Arial" w:cs="Arial"/>
          <w:color w:val="000000" w:themeColor="text1"/>
          <w:lang w:val="en-US" w:eastAsia="ko-KR"/>
        </w:rPr>
        <w:t xml:space="preserve">In this document, </w:t>
      </w:r>
      <w:r w:rsidR="00212F0C">
        <w:rPr>
          <w:rFonts w:ascii="Arial" w:hAnsi="Arial" w:cs="Arial"/>
          <w:color w:val="000000" w:themeColor="text1"/>
          <w:lang w:val="en-US" w:eastAsia="ko-KR"/>
        </w:rPr>
        <w:t xml:space="preserve">we </w:t>
      </w:r>
      <w:r w:rsidR="00AE7609">
        <w:rPr>
          <w:rFonts w:ascii="Arial" w:hAnsi="Arial" w:cs="Arial"/>
          <w:color w:val="000000" w:themeColor="text1"/>
          <w:lang w:val="en-US" w:eastAsia="ko-KR"/>
        </w:rPr>
        <w:t>discuss the issue that that TB size of initial DL transmission is small in MT-SDT and</w:t>
      </w:r>
      <w:r w:rsidR="00246A2A">
        <w:rPr>
          <w:rFonts w:ascii="Arial" w:hAnsi="Arial" w:cs="Arial"/>
          <w:color w:val="000000" w:themeColor="text1"/>
          <w:lang w:val="en-US" w:eastAsia="ko-KR"/>
        </w:rPr>
        <w:t xml:space="preserve"> made proposals as follows.</w:t>
      </w:r>
    </w:p>
    <w:p w14:paraId="0F2F7991" w14:textId="77777777" w:rsidR="00642D6D" w:rsidRDefault="00642D6D" w:rsidP="00642D6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1. </w:t>
      </w:r>
      <w:r>
        <w:rPr>
          <w:rFonts w:ascii="Arial" w:hAnsi="Arial" w:cs="Arial"/>
          <w:b/>
          <w:color w:val="000000" w:themeColor="text1"/>
          <w:lang w:val="en-US" w:eastAsia="ko-KR"/>
        </w:rPr>
        <w:t>In order t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o address the issue of small size TB in MT-SDT,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 RAN2 downselect the solution of removing initial BWP restriction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in MT-SDT.</w:t>
      </w:r>
    </w:p>
    <w:p w14:paraId="563DF5E7" w14:textId="77777777" w:rsidR="00642D6D" w:rsidRDefault="00642D6D" w:rsidP="00642D6D">
      <w:pPr>
        <w:rPr>
          <w:rFonts w:ascii="Arial" w:hAnsi="Arial" w:cs="Arial"/>
          <w:b/>
          <w:color w:val="000000" w:themeColor="text1"/>
          <w:lang w:val="en-US" w:eastAsia="ko-KR"/>
        </w:rPr>
      </w:pP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Proposal </w:t>
      </w:r>
      <w:r>
        <w:rPr>
          <w:rFonts w:ascii="Arial" w:hAnsi="Arial" w:cs="Arial"/>
          <w:b/>
          <w:color w:val="000000" w:themeColor="text1"/>
          <w:lang w:val="en-US" w:eastAsia="ko-KR"/>
        </w:rPr>
        <w:t>2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.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RAN2 agrees to remove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 xml:space="preserve">initial BWP </w:t>
      </w:r>
      <w:r>
        <w:rPr>
          <w:rFonts w:ascii="Arial" w:hAnsi="Arial" w:cs="Arial"/>
          <w:b/>
          <w:color w:val="000000" w:themeColor="text1"/>
          <w:lang w:val="en-US" w:eastAsia="ko-KR"/>
        </w:rPr>
        <w:t xml:space="preserve">restriction 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in M</w:t>
      </w:r>
      <w:r>
        <w:rPr>
          <w:rFonts w:ascii="Arial" w:hAnsi="Arial" w:cs="Arial"/>
          <w:b/>
          <w:color w:val="000000" w:themeColor="text1"/>
          <w:lang w:val="en-US" w:eastAsia="ko-KR"/>
        </w:rPr>
        <w:t>O</w:t>
      </w:r>
      <w:r w:rsidRPr="00F51F5F">
        <w:rPr>
          <w:rFonts w:ascii="Arial" w:hAnsi="Arial" w:cs="Arial"/>
          <w:b/>
          <w:color w:val="000000" w:themeColor="text1"/>
          <w:lang w:val="en-US" w:eastAsia="ko-KR"/>
        </w:rPr>
        <w:t>-SDT.</w:t>
      </w:r>
    </w:p>
    <w:p w14:paraId="4875A6AE" w14:textId="77777777" w:rsidR="00642D6D" w:rsidRPr="00F51F5F" w:rsidRDefault="00642D6D" w:rsidP="00642D6D">
      <w:pPr>
        <w:rPr>
          <w:rFonts w:ascii="Arial" w:hAnsi="Arial" w:cs="Arial"/>
          <w:b/>
          <w:color w:val="000000" w:themeColor="text1"/>
          <w:lang w:val="en-US" w:eastAsia="ko-KR"/>
        </w:rPr>
      </w:pPr>
      <w:r>
        <w:rPr>
          <w:rFonts w:ascii="Arial" w:hAnsi="Arial" w:cs="Arial"/>
          <w:b/>
          <w:color w:val="000000" w:themeColor="text1"/>
          <w:lang w:val="en-US" w:eastAsia="ko-KR"/>
        </w:rPr>
        <w:t>Proposal 3. RAN2 sends LS to ask RAN1 impacts on removing initial BWP restriction for MT-SDT and MO-SDT.</w:t>
      </w:r>
    </w:p>
    <w:p w14:paraId="4322838B" w14:textId="77777777" w:rsidR="003A4F00" w:rsidRPr="00642D6D" w:rsidRDefault="003A4F00" w:rsidP="00115D93">
      <w:pPr>
        <w:rPr>
          <w:rFonts w:ascii="Arial" w:hAnsi="Arial" w:cs="Arial"/>
          <w:b/>
          <w:lang w:val="en-US" w:eastAsia="ko-KR"/>
        </w:rPr>
      </w:pPr>
    </w:p>
    <w:p w14:paraId="1E1D383A" w14:textId="77777777" w:rsidR="005F4618" w:rsidRDefault="00907287">
      <w:pPr>
        <w:pStyle w:val="1"/>
        <w:rPr>
          <w:rFonts w:cs="Arial"/>
          <w:color w:val="000000" w:themeColor="text1"/>
        </w:rPr>
      </w:pPr>
      <w:r>
        <w:rPr>
          <w:rFonts w:cs="Arial"/>
          <w:color w:val="000000" w:themeColor="text1"/>
          <w:lang w:val="en-US"/>
        </w:rPr>
        <w:t>4.</w:t>
      </w:r>
      <w:r>
        <w:rPr>
          <w:rFonts w:cs="Arial"/>
          <w:color w:val="000000" w:themeColor="text1"/>
          <w:lang w:val="en-US"/>
        </w:rPr>
        <w:tab/>
        <w:t>Reference</w:t>
      </w:r>
    </w:p>
    <w:p w14:paraId="6202D38C" w14:textId="448CD6E1" w:rsidR="00AE0EA4" w:rsidRDefault="00F7668A" w:rsidP="00F7668A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 w:rsidRPr="00F7668A">
        <w:rPr>
          <w:rFonts w:ascii="Arial" w:hAnsi="Arial" w:cs="Arial"/>
          <w:color w:val="000000" w:themeColor="text1"/>
          <w:lang w:eastAsia="ko-KR"/>
        </w:rPr>
        <w:t>R2-2410542</w:t>
      </w:r>
      <w:r w:rsidR="002512BD">
        <w:rPr>
          <w:rFonts w:ascii="Arial" w:hAnsi="Arial" w:cs="Arial"/>
          <w:color w:val="000000" w:themeColor="text1"/>
          <w:lang w:eastAsia="ko-KR"/>
        </w:rPr>
        <w:tab/>
      </w:r>
      <w:r w:rsidRPr="00F7668A">
        <w:rPr>
          <w:rFonts w:ascii="Arial" w:hAnsi="Arial" w:cs="Arial"/>
          <w:color w:val="000000" w:themeColor="text1"/>
          <w:lang w:eastAsia="ko-KR"/>
        </w:rPr>
        <w:t>Qua</w:t>
      </w:r>
      <w:r>
        <w:rPr>
          <w:rFonts w:ascii="Arial" w:hAnsi="Arial" w:cs="Arial"/>
          <w:color w:val="000000" w:themeColor="text1"/>
          <w:lang w:eastAsia="ko-KR"/>
        </w:rPr>
        <w:t>lity Indication in Msg3 for SDT</w:t>
      </w:r>
      <w:r>
        <w:rPr>
          <w:rFonts w:ascii="Arial" w:hAnsi="Arial" w:cs="Arial"/>
          <w:color w:val="000000" w:themeColor="text1"/>
          <w:lang w:eastAsia="ko-KR"/>
        </w:rPr>
        <w:tab/>
      </w:r>
      <w:r w:rsidRPr="00F7668A">
        <w:rPr>
          <w:rFonts w:ascii="Arial" w:hAnsi="Arial" w:cs="Arial"/>
          <w:color w:val="000000" w:themeColor="text1"/>
          <w:lang w:eastAsia="ko-KR"/>
        </w:rPr>
        <w:t>Ericsson</w:t>
      </w:r>
    </w:p>
    <w:p w14:paraId="6941A370" w14:textId="2292EFF5" w:rsidR="004A0AF1" w:rsidRDefault="007D3831" w:rsidP="00AC08CE">
      <w:pPr>
        <w:pStyle w:val="ac"/>
        <w:numPr>
          <w:ilvl w:val="0"/>
          <w:numId w:val="4"/>
        </w:numPr>
        <w:spacing w:after="0" w:line="240" w:lineRule="auto"/>
        <w:ind w:leftChars="0"/>
        <w:rPr>
          <w:rFonts w:ascii="Arial" w:hAnsi="Arial" w:cs="Arial"/>
          <w:color w:val="000000" w:themeColor="text1"/>
          <w:lang w:eastAsia="ko-KR"/>
        </w:rPr>
      </w:pPr>
      <w:r>
        <w:rPr>
          <w:rFonts w:ascii="Arial" w:hAnsi="Arial" w:cs="Arial"/>
          <w:color w:val="000000" w:themeColor="text1"/>
          <w:lang w:eastAsia="ko-KR"/>
        </w:rPr>
        <w:t>TS</w:t>
      </w:r>
      <w:r>
        <w:rPr>
          <w:rFonts w:ascii="Arial" w:hAnsi="Arial" w:cs="Arial" w:hint="eastAsia"/>
          <w:color w:val="000000" w:themeColor="text1"/>
          <w:lang w:eastAsia="ko-KR"/>
        </w:rPr>
        <w:t xml:space="preserve"> 38.133</w:t>
      </w:r>
      <w:r>
        <w:rPr>
          <w:rFonts w:ascii="Arial" w:hAnsi="Arial" w:cs="Arial"/>
          <w:color w:val="000000" w:themeColor="text1"/>
          <w:lang w:eastAsia="ko-KR"/>
        </w:rPr>
        <w:tab/>
      </w:r>
      <w:r w:rsidR="00AC08CE" w:rsidRPr="00AC08CE">
        <w:rPr>
          <w:rFonts w:ascii="Arial" w:hAnsi="Arial" w:cs="Arial"/>
          <w:color w:val="000000" w:themeColor="text1"/>
          <w:lang w:eastAsia="ko-KR"/>
        </w:rPr>
        <w:t>Requirements for support of radio resource management</w:t>
      </w:r>
      <w:r w:rsidR="00AC08CE">
        <w:rPr>
          <w:rFonts w:ascii="Arial" w:hAnsi="Arial" w:cs="Arial"/>
          <w:color w:val="000000" w:themeColor="text1"/>
          <w:lang w:eastAsia="ko-KR"/>
        </w:rPr>
        <w:tab/>
      </w:r>
      <w:r w:rsidR="00AC08CE" w:rsidRPr="00AC08CE">
        <w:rPr>
          <w:rFonts w:ascii="Arial" w:hAnsi="Arial" w:cs="Arial"/>
          <w:color w:val="000000" w:themeColor="text1"/>
          <w:lang w:eastAsia="ko-KR"/>
        </w:rPr>
        <w:t>V18.</w:t>
      </w:r>
      <w:r w:rsidR="00AC08CE">
        <w:rPr>
          <w:rFonts w:ascii="Arial" w:hAnsi="Arial" w:cs="Arial"/>
          <w:color w:val="000000" w:themeColor="text1"/>
          <w:lang w:eastAsia="ko-KR"/>
        </w:rPr>
        <w:t>8</w:t>
      </w:r>
      <w:r w:rsidR="00AC08CE" w:rsidRPr="00AC08CE">
        <w:rPr>
          <w:rFonts w:ascii="Arial" w:hAnsi="Arial" w:cs="Arial"/>
          <w:color w:val="000000" w:themeColor="text1"/>
          <w:lang w:eastAsia="ko-KR"/>
        </w:rPr>
        <w:t>.0</w:t>
      </w:r>
    </w:p>
    <w:p w14:paraId="217A90D5" w14:textId="77777777" w:rsidR="005D69ED" w:rsidRDefault="005D69ED" w:rsidP="005D69ED">
      <w:pPr>
        <w:spacing w:after="0" w:line="240" w:lineRule="auto"/>
        <w:rPr>
          <w:rFonts w:ascii="Arial" w:hAnsi="Arial" w:cs="Arial"/>
          <w:color w:val="000000" w:themeColor="text1"/>
          <w:lang w:eastAsia="ko-KR"/>
        </w:rPr>
      </w:pPr>
    </w:p>
    <w:sectPr w:rsidR="005D69ED" w:rsidSect="00580E3D"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1CB2D" w14:textId="77777777" w:rsidR="006C6EFB" w:rsidRDefault="006C6EFB">
      <w:pPr>
        <w:spacing w:after="0" w:line="240" w:lineRule="auto"/>
      </w:pPr>
      <w:r>
        <w:separator/>
      </w:r>
    </w:p>
  </w:endnote>
  <w:endnote w:type="continuationSeparator" w:id="0">
    <w:p w14:paraId="665BB6E2" w14:textId="77777777" w:rsidR="006C6EFB" w:rsidRDefault="006C6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AD723" w14:textId="77777777" w:rsidR="006C6EFB" w:rsidRDefault="006C6EFB">
      <w:pPr>
        <w:spacing w:after="0" w:line="240" w:lineRule="auto"/>
      </w:pPr>
      <w:r>
        <w:separator/>
      </w:r>
    </w:p>
  </w:footnote>
  <w:footnote w:type="continuationSeparator" w:id="0">
    <w:p w14:paraId="59727F39" w14:textId="77777777" w:rsidR="006C6EFB" w:rsidRDefault="006C6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A62EF"/>
    <w:multiLevelType w:val="hybridMultilevel"/>
    <w:tmpl w:val="77C42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54F5F"/>
    <w:multiLevelType w:val="hybridMultilevel"/>
    <w:tmpl w:val="54E672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135D9"/>
    <w:multiLevelType w:val="hybridMultilevel"/>
    <w:tmpl w:val="448622A0"/>
    <w:lvl w:ilvl="0" w:tplc="A2427078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0D31521"/>
    <w:multiLevelType w:val="hybridMultilevel"/>
    <w:tmpl w:val="9E78D7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3A0D96"/>
    <w:multiLevelType w:val="hybridMultilevel"/>
    <w:tmpl w:val="B412C0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322B1"/>
    <w:multiLevelType w:val="hybridMultilevel"/>
    <w:tmpl w:val="3D9CE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B07122"/>
    <w:multiLevelType w:val="multilevel"/>
    <w:tmpl w:val="1EB071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BD31D1"/>
    <w:multiLevelType w:val="hybridMultilevel"/>
    <w:tmpl w:val="9F0E67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02458"/>
    <w:multiLevelType w:val="hybridMultilevel"/>
    <w:tmpl w:val="DBA49C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62D54"/>
    <w:multiLevelType w:val="multilevel"/>
    <w:tmpl w:val="0EA87F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761293"/>
    <w:multiLevelType w:val="hybridMultilevel"/>
    <w:tmpl w:val="76FC01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BA2587"/>
    <w:multiLevelType w:val="multilevel"/>
    <w:tmpl w:val="2FBA25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C31C6D"/>
    <w:multiLevelType w:val="hybridMultilevel"/>
    <w:tmpl w:val="7C32FF0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270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27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5" w15:restartNumberingAfterBreak="0">
    <w:nsid w:val="35C73EF2"/>
    <w:multiLevelType w:val="hybridMultilevel"/>
    <w:tmpl w:val="32C2A4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C497C"/>
    <w:multiLevelType w:val="multilevel"/>
    <w:tmpl w:val="C4406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CA96D5C"/>
    <w:multiLevelType w:val="hybridMultilevel"/>
    <w:tmpl w:val="E7AAE2CA"/>
    <w:lvl w:ilvl="0" w:tplc="07B05F06">
      <w:start w:val="3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A52C3E"/>
    <w:multiLevelType w:val="hybridMultilevel"/>
    <w:tmpl w:val="07E40B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5B10E7"/>
    <w:multiLevelType w:val="hybridMultilevel"/>
    <w:tmpl w:val="2C8445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AA4AC0"/>
    <w:multiLevelType w:val="hybridMultilevel"/>
    <w:tmpl w:val="4CC0CE78"/>
    <w:lvl w:ilvl="0" w:tplc="62CEE9B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C40081E"/>
    <w:multiLevelType w:val="multilevel"/>
    <w:tmpl w:val="4BAC6C12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480"/>
      </w:pPr>
      <w:rPr>
        <w:rFonts w:ascii="Symbol" w:hAnsi="Symbol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3" w15:restartNumberingAfterBreak="0">
    <w:nsid w:val="4D667F25"/>
    <w:multiLevelType w:val="hybridMultilevel"/>
    <w:tmpl w:val="050CE4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9F1A5F"/>
    <w:multiLevelType w:val="hybridMultilevel"/>
    <w:tmpl w:val="EBF4A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D64CE1"/>
    <w:multiLevelType w:val="hybridMultilevel"/>
    <w:tmpl w:val="19FE73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66D5AF1"/>
    <w:multiLevelType w:val="hybridMultilevel"/>
    <w:tmpl w:val="285EE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07357E"/>
    <w:multiLevelType w:val="multilevel"/>
    <w:tmpl w:val="5C07357E"/>
    <w:lvl w:ilvl="0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1" w15:restartNumberingAfterBreak="0">
    <w:nsid w:val="6308797C"/>
    <w:multiLevelType w:val="multilevel"/>
    <w:tmpl w:val="10F021E0"/>
    <w:lvl w:ilvl="0">
      <w:start w:val="1"/>
      <w:numFmt w:val="decimal"/>
      <w:lvlText w:val="[%1]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333704C"/>
    <w:multiLevelType w:val="multilevel"/>
    <w:tmpl w:val="BE4E2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624A18"/>
    <w:multiLevelType w:val="hybridMultilevel"/>
    <w:tmpl w:val="81342B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CD35AF"/>
    <w:multiLevelType w:val="hybridMultilevel"/>
    <w:tmpl w:val="5338F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760"/>
        </w:tabs>
        <w:ind w:left="76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581"/>
        </w:tabs>
        <w:ind w:left="5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301"/>
        </w:tabs>
        <w:ind w:left="13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021"/>
        </w:tabs>
        <w:ind w:left="20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741"/>
        </w:tabs>
        <w:ind w:left="27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461"/>
        </w:tabs>
        <w:ind w:left="34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181"/>
        </w:tabs>
        <w:ind w:left="41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901"/>
        </w:tabs>
        <w:ind w:left="49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621"/>
        </w:tabs>
        <w:ind w:left="5621" w:hanging="360"/>
      </w:pPr>
      <w:rPr>
        <w:rFonts w:ascii="Wingdings" w:hAnsi="Wingdings" w:hint="default"/>
      </w:rPr>
    </w:lvl>
  </w:abstractNum>
  <w:abstractNum w:abstractNumId="37" w15:restartNumberingAfterBreak="0">
    <w:nsid w:val="71680329"/>
    <w:multiLevelType w:val="multilevel"/>
    <w:tmpl w:val="BBE48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71884BB6"/>
    <w:multiLevelType w:val="hybridMultilevel"/>
    <w:tmpl w:val="8C32BA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DD18AB"/>
    <w:multiLevelType w:val="hybridMultilevel"/>
    <w:tmpl w:val="3EEE8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A17B61"/>
    <w:multiLevelType w:val="multilevel"/>
    <w:tmpl w:val="04EE9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79587160"/>
    <w:multiLevelType w:val="hybridMultilevel"/>
    <w:tmpl w:val="2042D756"/>
    <w:lvl w:ilvl="0" w:tplc="B28AF20A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DE20927"/>
    <w:multiLevelType w:val="multilevel"/>
    <w:tmpl w:val="C6DEC64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num w:numId="1">
    <w:abstractNumId w:val="36"/>
  </w:num>
  <w:num w:numId="2">
    <w:abstractNumId w:val="27"/>
  </w:num>
  <w:num w:numId="3">
    <w:abstractNumId w:val="8"/>
  </w:num>
  <w:num w:numId="4">
    <w:abstractNumId w:val="31"/>
  </w:num>
  <w:num w:numId="5">
    <w:abstractNumId w:val="14"/>
  </w:num>
  <w:num w:numId="6">
    <w:abstractNumId w:val="12"/>
  </w:num>
  <w:num w:numId="7">
    <w:abstractNumId w:val="18"/>
  </w:num>
  <w:num w:numId="8">
    <w:abstractNumId w:val="1"/>
  </w:num>
  <w:num w:numId="9">
    <w:abstractNumId w:val="5"/>
  </w:num>
  <w:num w:numId="10">
    <w:abstractNumId w:val="24"/>
  </w:num>
  <w:num w:numId="11">
    <w:abstractNumId w:val="4"/>
  </w:num>
  <w:num w:numId="12">
    <w:abstractNumId w:val="13"/>
  </w:num>
  <w:num w:numId="13">
    <w:abstractNumId w:val="35"/>
  </w:num>
  <w:num w:numId="14">
    <w:abstractNumId w:val="39"/>
  </w:num>
  <w:num w:numId="15">
    <w:abstractNumId w:val="22"/>
  </w:num>
  <w:num w:numId="16">
    <w:abstractNumId w:val="43"/>
  </w:num>
  <w:num w:numId="17">
    <w:abstractNumId w:val="33"/>
  </w:num>
  <w:num w:numId="18">
    <w:abstractNumId w:val="38"/>
  </w:num>
  <w:num w:numId="19">
    <w:abstractNumId w:val="26"/>
  </w:num>
  <w:num w:numId="20">
    <w:abstractNumId w:val="9"/>
  </w:num>
  <w:num w:numId="21">
    <w:abstractNumId w:val="10"/>
  </w:num>
  <w:num w:numId="22">
    <w:abstractNumId w:val="30"/>
  </w:num>
  <w:num w:numId="23">
    <w:abstractNumId w:val="6"/>
  </w:num>
  <w:num w:numId="24">
    <w:abstractNumId w:val="34"/>
  </w:num>
  <w:num w:numId="25">
    <w:abstractNumId w:val="29"/>
  </w:num>
  <w:num w:numId="26">
    <w:abstractNumId w:val="25"/>
  </w:num>
  <w:num w:numId="27">
    <w:abstractNumId w:val="15"/>
  </w:num>
  <w:num w:numId="28">
    <w:abstractNumId w:val="0"/>
  </w:num>
  <w:num w:numId="29">
    <w:abstractNumId w:val="21"/>
  </w:num>
  <w:num w:numId="30">
    <w:abstractNumId w:val="37"/>
  </w:num>
  <w:num w:numId="31">
    <w:abstractNumId w:val="20"/>
  </w:num>
  <w:num w:numId="32">
    <w:abstractNumId w:val="3"/>
  </w:num>
  <w:num w:numId="33">
    <w:abstractNumId w:val="16"/>
  </w:num>
  <w:num w:numId="34">
    <w:abstractNumId w:val="32"/>
  </w:num>
  <w:num w:numId="35">
    <w:abstractNumId w:val="41"/>
  </w:num>
  <w:num w:numId="36">
    <w:abstractNumId w:val="7"/>
  </w:num>
  <w:num w:numId="37">
    <w:abstractNumId w:val="23"/>
  </w:num>
  <w:num w:numId="38">
    <w:abstractNumId w:val="11"/>
  </w:num>
  <w:num w:numId="39">
    <w:abstractNumId w:val="17"/>
  </w:num>
  <w:num w:numId="40">
    <w:abstractNumId w:val="2"/>
  </w:num>
  <w:num w:numId="41">
    <w:abstractNumId w:val="19"/>
  </w:num>
  <w:num w:numId="42">
    <w:abstractNumId w:val="40"/>
  </w:num>
  <w:num w:numId="43">
    <w:abstractNumId w:val="28"/>
  </w:num>
  <w:num w:numId="44">
    <w:abstractNumId w:val="42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activeWritingStyle w:appName="MSWord" w:lang="en-CA" w:vendorID="64" w:dllVersion="131078" w:nlCheck="1" w:checkStyle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618"/>
    <w:rsid w:val="00000583"/>
    <w:rsid w:val="000029EC"/>
    <w:rsid w:val="00003945"/>
    <w:rsid w:val="00003A48"/>
    <w:rsid w:val="000070D5"/>
    <w:rsid w:val="00007384"/>
    <w:rsid w:val="00007394"/>
    <w:rsid w:val="000120F5"/>
    <w:rsid w:val="00014E39"/>
    <w:rsid w:val="00015392"/>
    <w:rsid w:val="0001656A"/>
    <w:rsid w:val="00021DB8"/>
    <w:rsid w:val="0002211E"/>
    <w:rsid w:val="00023DEC"/>
    <w:rsid w:val="00024513"/>
    <w:rsid w:val="000248E3"/>
    <w:rsid w:val="00025ED4"/>
    <w:rsid w:val="00030626"/>
    <w:rsid w:val="0003496A"/>
    <w:rsid w:val="00037852"/>
    <w:rsid w:val="000379C3"/>
    <w:rsid w:val="000402F8"/>
    <w:rsid w:val="0004185F"/>
    <w:rsid w:val="00042F65"/>
    <w:rsid w:val="000433DE"/>
    <w:rsid w:val="000441C1"/>
    <w:rsid w:val="00046299"/>
    <w:rsid w:val="000463E1"/>
    <w:rsid w:val="000514F9"/>
    <w:rsid w:val="0005172D"/>
    <w:rsid w:val="000519FD"/>
    <w:rsid w:val="000526D2"/>
    <w:rsid w:val="000530E3"/>
    <w:rsid w:val="00053930"/>
    <w:rsid w:val="0005613E"/>
    <w:rsid w:val="00057298"/>
    <w:rsid w:val="000575FE"/>
    <w:rsid w:val="000576A2"/>
    <w:rsid w:val="00061DCB"/>
    <w:rsid w:val="0006249B"/>
    <w:rsid w:val="00064F69"/>
    <w:rsid w:val="0006536E"/>
    <w:rsid w:val="00067DC6"/>
    <w:rsid w:val="00067F09"/>
    <w:rsid w:val="00070265"/>
    <w:rsid w:val="0007027B"/>
    <w:rsid w:val="00070526"/>
    <w:rsid w:val="0007052E"/>
    <w:rsid w:val="00071F45"/>
    <w:rsid w:val="0007284A"/>
    <w:rsid w:val="0007313A"/>
    <w:rsid w:val="00074E32"/>
    <w:rsid w:val="0007624E"/>
    <w:rsid w:val="000777D6"/>
    <w:rsid w:val="000778C8"/>
    <w:rsid w:val="00080CE6"/>
    <w:rsid w:val="000840A2"/>
    <w:rsid w:val="00087B3F"/>
    <w:rsid w:val="00090C34"/>
    <w:rsid w:val="0009126A"/>
    <w:rsid w:val="00091EAA"/>
    <w:rsid w:val="00093365"/>
    <w:rsid w:val="00093707"/>
    <w:rsid w:val="000946D6"/>
    <w:rsid w:val="000972E8"/>
    <w:rsid w:val="0009790B"/>
    <w:rsid w:val="000A10E5"/>
    <w:rsid w:val="000A1D25"/>
    <w:rsid w:val="000A2510"/>
    <w:rsid w:val="000A4B5E"/>
    <w:rsid w:val="000A5625"/>
    <w:rsid w:val="000A5818"/>
    <w:rsid w:val="000A5CEB"/>
    <w:rsid w:val="000A7000"/>
    <w:rsid w:val="000A70BF"/>
    <w:rsid w:val="000A7C3E"/>
    <w:rsid w:val="000B02B7"/>
    <w:rsid w:val="000B30AB"/>
    <w:rsid w:val="000B53A8"/>
    <w:rsid w:val="000C0892"/>
    <w:rsid w:val="000C0A7B"/>
    <w:rsid w:val="000C170D"/>
    <w:rsid w:val="000C24E3"/>
    <w:rsid w:val="000C294D"/>
    <w:rsid w:val="000C3167"/>
    <w:rsid w:val="000C3B2E"/>
    <w:rsid w:val="000C4FC9"/>
    <w:rsid w:val="000C511D"/>
    <w:rsid w:val="000C51BB"/>
    <w:rsid w:val="000C5EBC"/>
    <w:rsid w:val="000C6043"/>
    <w:rsid w:val="000C6136"/>
    <w:rsid w:val="000D179C"/>
    <w:rsid w:val="000D28F6"/>
    <w:rsid w:val="000D38EA"/>
    <w:rsid w:val="000D4135"/>
    <w:rsid w:val="000D4B7E"/>
    <w:rsid w:val="000D5407"/>
    <w:rsid w:val="000D54E2"/>
    <w:rsid w:val="000D658A"/>
    <w:rsid w:val="000D7B80"/>
    <w:rsid w:val="000E23E0"/>
    <w:rsid w:val="000E2584"/>
    <w:rsid w:val="000E2855"/>
    <w:rsid w:val="000E2F94"/>
    <w:rsid w:val="000E3408"/>
    <w:rsid w:val="000E394B"/>
    <w:rsid w:val="000E3BCC"/>
    <w:rsid w:val="000E4708"/>
    <w:rsid w:val="000E4DEF"/>
    <w:rsid w:val="000E7458"/>
    <w:rsid w:val="000E7878"/>
    <w:rsid w:val="000F0B65"/>
    <w:rsid w:val="000F1E89"/>
    <w:rsid w:val="000F467A"/>
    <w:rsid w:val="000F62A2"/>
    <w:rsid w:val="000F73D2"/>
    <w:rsid w:val="000F75B8"/>
    <w:rsid w:val="000F76F6"/>
    <w:rsid w:val="001002C5"/>
    <w:rsid w:val="001024EA"/>
    <w:rsid w:val="001029D6"/>
    <w:rsid w:val="00103549"/>
    <w:rsid w:val="00105887"/>
    <w:rsid w:val="00106336"/>
    <w:rsid w:val="001067F5"/>
    <w:rsid w:val="001101A6"/>
    <w:rsid w:val="001126A1"/>
    <w:rsid w:val="00112DD1"/>
    <w:rsid w:val="00113359"/>
    <w:rsid w:val="00113D42"/>
    <w:rsid w:val="001141F5"/>
    <w:rsid w:val="00114334"/>
    <w:rsid w:val="0011497B"/>
    <w:rsid w:val="00114A29"/>
    <w:rsid w:val="00115069"/>
    <w:rsid w:val="00115850"/>
    <w:rsid w:val="001158DE"/>
    <w:rsid w:val="00115D93"/>
    <w:rsid w:val="00116B1C"/>
    <w:rsid w:val="00116FAA"/>
    <w:rsid w:val="00120899"/>
    <w:rsid w:val="0012284F"/>
    <w:rsid w:val="0012326E"/>
    <w:rsid w:val="00123A6C"/>
    <w:rsid w:val="0012521B"/>
    <w:rsid w:val="00125EC0"/>
    <w:rsid w:val="00127594"/>
    <w:rsid w:val="00130E8C"/>
    <w:rsid w:val="0013127B"/>
    <w:rsid w:val="00131CD8"/>
    <w:rsid w:val="001354A2"/>
    <w:rsid w:val="001355D6"/>
    <w:rsid w:val="0013564D"/>
    <w:rsid w:val="00141F50"/>
    <w:rsid w:val="001422CC"/>
    <w:rsid w:val="00142E2C"/>
    <w:rsid w:val="00143773"/>
    <w:rsid w:val="00143A01"/>
    <w:rsid w:val="00144AAC"/>
    <w:rsid w:val="00151281"/>
    <w:rsid w:val="00152FC6"/>
    <w:rsid w:val="0015365C"/>
    <w:rsid w:val="0015466B"/>
    <w:rsid w:val="0015487E"/>
    <w:rsid w:val="00155C22"/>
    <w:rsid w:val="00156716"/>
    <w:rsid w:val="001568C9"/>
    <w:rsid w:val="00160890"/>
    <w:rsid w:val="00161D2F"/>
    <w:rsid w:val="0016232B"/>
    <w:rsid w:val="001623FD"/>
    <w:rsid w:val="00163868"/>
    <w:rsid w:val="001647A5"/>
    <w:rsid w:val="0016672F"/>
    <w:rsid w:val="00166BDA"/>
    <w:rsid w:val="00166F2D"/>
    <w:rsid w:val="001727A7"/>
    <w:rsid w:val="00172D7A"/>
    <w:rsid w:val="00172FC9"/>
    <w:rsid w:val="00175905"/>
    <w:rsid w:val="00175E54"/>
    <w:rsid w:val="00176454"/>
    <w:rsid w:val="00177D17"/>
    <w:rsid w:val="001804FE"/>
    <w:rsid w:val="00183FC0"/>
    <w:rsid w:val="001857BC"/>
    <w:rsid w:val="00186054"/>
    <w:rsid w:val="001861FB"/>
    <w:rsid w:val="00187C7C"/>
    <w:rsid w:val="001951AB"/>
    <w:rsid w:val="00195233"/>
    <w:rsid w:val="00196A7A"/>
    <w:rsid w:val="00197193"/>
    <w:rsid w:val="001A0539"/>
    <w:rsid w:val="001A0B19"/>
    <w:rsid w:val="001A336A"/>
    <w:rsid w:val="001A402D"/>
    <w:rsid w:val="001A4D95"/>
    <w:rsid w:val="001A6B9A"/>
    <w:rsid w:val="001A717B"/>
    <w:rsid w:val="001A78AF"/>
    <w:rsid w:val="001A7DCB"/>
    <w:rsid w:val="001B0BBC"/>
    <w:rsid w:val="001B1A34"/>
    <w:rsid w:val="001B1CCE"/>
    <w:rsid w:val="001B3BB9"/>
    <w:rsid w:val="001B4E5F"/>
    <w:rsid w:val="001B4F28"/>
    <w:rsid w:val="001B6C82"/>
    <w:rsid w:val="001B6D70"/>
    <w:rsid w:val="001B79A5"/>
    <w:rsid w:val="001B7AAD"/>
    <w:rsid w:val="001C3128"/>
    <w:rsid w:val="001C559B"/>
    <w:rsid w:val="001C61E3"/>
    <w:rsid w:val="001C639F"/>
    <w:rsid w:val="001C661F"/>
    <w:rsid w:val="001C667B"/>
    <w:rsid w:val="001C673C"/>
    <w:rsid w:val="001C685A"/>
    <w:rsid w:val="001C6915"/>
    <w:rsid w:val="001C6A4D"/>
    <w:rsid w:val="001C6EC0"/>
    <w:rsid w:val="001C78B5"/>
    <w:rsid w:val="001D085A"/>
    <w:rsid w:val="001D1283"/>
    <w:rsid w:val="001D2C74"/>
    <w:rsid w:val="001D2F6A"/>
    <w:rsid w:val="001D30C1"/>
    <w:rsid w:val="001D3406"/>
    <w:rsid w:val="001D3723"/>
    <w:rsid w:val="001D42A4"/>
    <w:rsid w:val="001D50DA"/>
    <w:rsid w:val="001D6089"/>
    <w:rsid w:val="001D6720"/>
    <w:rsid w:val="001D674D"/>
    <w:rsid w:val="001D7115"/>
    <w:rsid w:val="001D756B"/>
    <w:rsid w:val="001D7943"/>
    <w:rsid w:val="001E0397"/>
    <w:rsid w:val="001E1651"/>
    <w:rsid w:val="001E166E"/>
    <w:rsid w:val="001E1BD9"/>
    <w:rsid w:val="001E2212"/>
    <w:rsid w:val="001E4E23"/>
    <w:rsid w:val="001E4E46"/>
    <w:rsid w:val="001E5D50"/>
    <w:rsid w:val="001E5F0D"/>
    <w:rsid w:val="001E79BC"/>
    <w:rsid w:val="001F09CD"/>
    <w:rsid w:val="001F1FA6"/>
    <w:rsid w:val="001F2105"/>
    <w:rsid w:val="001F2D9C"/>
    <w:rsid w:val="001F2FF9"/>
    <w:rsid w:val="001F50DF"/>
    <w:rsid w:val="001F50F5"/>
    <w:rsid w:val="001F637B"/>
    <w:rsid w:val="001F704B"/>
    <w:rsid w:val="001F7C3F"/>
    <w:rsid w:val="00200321"/>
    <w:rsid w:val="00200354"/>
    <w:rsid w:val="002008A2"/>
    <w:rsid w:val="00200ABE"/>
    <w:rsid w:val="002058A3"/>
    <w:rsid w:val="00205C64"/>
    <w:rsid w:val="00206166"/>
    <w:rsid w:val="00206D06"/>
    <w:rsid w:val="00207C58"/>
    <w:rsid w:val="00210ACC"/>
    <w:rsid w:val="002126C6"/>
    <w:rsid w:val="00212900"/>
    <w:rsid w:val="00212F0C"/>
    <w:rsid w:val="0021495D"/>
    <w:rsid w:val="00215D79"/>
    <w:rsid w:val="002166A3"/>
    <w:rsid w:val="00216742"/>
    <w:rsid w:val="002204A5"/>
    <w:rsid w:val="002207B1"/>
    <w:rsid w:val="00221281"/>
    <w:rsid w:val="00222A3A"/>
    <w:rsid w:val="00222EEF"/>
    <w:rsid w:val="00223932"/>
    <w:rsid w:val="002247C2"/>
    <w:rsid w:val="0022486C"/>
    <w:rsid w:val="00224A51"/>
    <w:rsid w:val="0022544F"/>
    <w:rsid w:val="00225823"/>
    <w:rsid w:val="002305B6"/>
    <w:rsid w:val="0023289B"/>
    <w:rsid w:val="00233452"/>
    <w:rsid w:val="00237F0B"/>
    <w:rsid w:val="00240314"/>
    <w:rsid w:val="002404D9"/>
    <w:rsid w:val="002410D5"/>
    <w:rsid w:val="00243222"/>
    <w:rsid w:val="002434E4"/>
    <w:rsid w:val="00243DC0"/>
    <w:rsid w:val="00243F3E"/>
    <w:rsid w:val="002442A4"/>
    <w:rsid w:val="0024445B"/>
    <w:rsid w:val="00246A2A"/>
    <w:rsid w:val="00246C0F"/>
    <w:rsid w:val="002478B2"/>
    <w:rsid w:val="002512BD"/>
    <w:rsid w:val="002541E7"/>
    <w:rsid w:val="0025538D"/>
    <w:rsid w:val="002561A2"/>
    <w:rsid w:val="00256ED9"/>
    <w:rsid w:val="00257D6E"/>
    <w:rsid w:val="002600D0"/>
    <w:rsid w:val="00260A23"/>
    <w:rsid w:val="002627E8"/>
    <w:rsid w:val="002673E5"/>
    <w:rsid w:val="00267D8B"/>
    <w:rsid w:val="0027073E"/>
    <w:rsid w:val="0027209E"/>
    <w:rsid w:val="00272871"/>
    <w:rsid w:val="002730CA"/>
    <w:rsid w:val="00273CD8"/>
    <w:rsid w:val="002770F7"/>
    <w:rsid w:val="00280D08"/>
    <w:rsid w:val="00282EBB"/>
    <w:rsid w:val="00283D31"/>
    <w:rsid w:val="00284003"/>
    <w:rsid w:val="00286F53"/>
    <w:rsid w:val="00287374"/>
    <w:rsid w:val="002876F7"/>
    <w:rsid w:val="0029115A"/>
    <w:rsid w:val="002912D9"/>
    <w:rsid w:val="00291654"/>
    <w:rsid w:val="00291848"/>
    <w:rsid w:val="0029196B"/>
    <w:rsid w:val="00291F14"/>
    <w:rsid w:val="002924D0"/>
    <w:rsid w:val="002936A4"/>
    <w:rsid w:val="002948C2"/>
    <w:rsid w:val="002A42E7"/>
    <w:rsid w:val="002A49BB"/>
    <w:rsid w:val="002A5676"/>
    <w:rsid w:val="002A5C41"/>
    <w:rsid w:val="002A5C97"/>
    <w:rsid w:val="002A665D"/>
    <w:rsid w:val="002B0201"/>
    <w:rsid w:val="002B2C10"/>
    <w:rsid w:val="002B45DC"/>
    <w:rsid w:val="002B6872"/>
    <w:rsid w:val="002B7D57"/>
    <w:rsid w:val="002C2096"/>
    <w:rsid w:val="002C3B85"/>
    <w:rsid w:val="002C3E7B"/>
    <w:rsid w:val="002C4D01"/>
    <w:rsid w:val="002C6800"/>
    <w:rsid w:val="002D0567"/>
    <w:rsid w:val="002D1E80"/>
    <w:rsid w:val="002D5763"/>
    <w:rsid w:val="002D64C3"/>
    <w:rsid w:val="002E040B"/>
    <w:rsid w:val="002E1804"/>
    <w:rsid w:val="002E52AA"/>
    <w:rsid w:val="002E5FDC"/>
    <w:rsid w:val="002E669F"/>
    <w:rsid w:val="002F03D8"/>
    <w:rsid w:val="002F085C"/>
    <w:rsid w:val="002F1D70"/>
    <w:rsid w:val="002F250E"/>
    <w:rsid w:val="002F2869"/>
    <w:rsid w:val="002F2ABA"/>
    <w:rsid w:val="002F3044"/>
    <w:rsid w:val="002F4A8F"/>
    <w:rsid w:val="002F4CB7"/>
    <w:rsid w:val="002F7AF5"/>
    <w:rsid w:val="003015C8"/>
    <w:rsid w:val="00301A47"/>
    <w:rsid w:val="00302579"/>
    <w:rsid w:val="00302838"/>
    <w:rsid w:val="003032D7"/>
    <w:rsid w:val="00304B3C"/>
    <w:rsid w:val="00305B0E"/>
    <w:rsid w:val="00305E35"/>
    <w:rsid w:val="00305E81"/>
    <w:rsid w:val="003064FF"/>
    <w:rsid w:val="0030656E"/>
    <w:rsid w:val="00307EE2"/>
    <w:rsid w:val="003135FA"/>
    <w:rsid w:val="003136B5"/>
    <w:rsid w:val="00313C31"/>
    <w:rsid w:val="003142F0"/>
    <w:rsid w:val="00316D0F"/>
    <w:rsid w:val="003223EF"/>
    <w:rsid w:val="003230D4"/>
    <w:rsid w:val="00323162"/>
    <w:rsid w:val="003257F2"/>
    <w:rsid w:val="0032623A"/>
    <w:rsid w:val="0032687D"/>
    <w:rsid w:val="00330F67"/>
    <w:rsid w:val="00331F4A"/>
    <w:rsid w:val="0033201B"/>
    <w:rsid w:val="00333D89"/>
    <w:rsid w:val="00334472"/>
    <w:rsid w:val="0033700A"/>
    <w:rsid w:val="003375F3"/>
    <w:rsid w:val="00337F7D"/>
    <w:rsid w:val="00337FF7"/>
    <w:rsid w:val="00340350"/>
    <w:rsid w:val="0034161E"/>
    <w:rsid w:val="00342803"/>
    <w:rsid w:val="00342D5C"/>
    <w:rsid w:val="00342FC0"/>
    <w:rsid w:val="00343497"/>
    <w:rsid w:val="003435FB"/>
    <w:rsid w:val="003436B4"/>
    <w:rsid w:val="0034435E"/>
    <w:rsid w:val="0034652E"/>
    <w:rsid w:val="00346766"/>
    <w:rsid w:val="003467A1"/>
    <w:rsid w:val="0034698E"/>
    <w:rsid w:val="00346A83"/>
    <w:rsid w:val="00350790"/>
    <w:rsid w:val="00351675"/>
    <w:rsid w:val="003516C6"/>
    <w:rsid w:val="00351DB0"/>
    <w:rsid w:val="00352021"/>
    <w:rsid w:val="00352EC4"/>
    <w:rsid w:val="003534FB"/>
    <w:rsid w:val="0035504B"/>
    <w:rsid w:val="003554E3"/>
    <w:rsid w:val="003556DC"/>
    <w:rsid w:val="003557FF"/>
    <w:rsid w:val="00356A1D"/>
    <w:rsid w:val="003607DC"/>
    <w:rsid w:val="00360D26"/>
    <w:rsid w:val="00362A95"/>
    <w:rsid w:val="00362AD1"/>
    <w:rsid w:val="00362C61"/>
    <w:rsid w:val="00363CD7"/>
    <w:rsid w:val="00364C16"/>
    <w:rsid w:val="00365455"/>
    <w:rsid w:val="0036636C"/>
    <w:rsid w:val="00366987"/>
    <w:rsid w:val="0036710A"/>
    <w:rsid w:val="003673DD"/>
    <w:rsid w:val="003674B9"/>
    <w:rsid w:val="00367B09"/>
    <w:rsid w:val="003730BF"/>
    <w:rsid w:val="0037485E"/>
    <w:rsid w:val="003751B4"/>
    <w:rsid w:val="00376D05"/>
    <w:rsid w:val="00377010"/>
    <w:rsid w:val="00380608"/>
    <w:rsid w:val="0038128D"/>
    <w:rsid w:val="00381441"/>
    <w:rsid w:val="00383A49"/>
    <w:rsid w:val="00390E8F"/>
    <w:rsid w:val="00393C19"/>
    <w:rsid w:val="00394340"/>
    <w:rsid w:val="00395419"/>
    <w:rsid w:val="0039557E"/>
    <w:rsid w:val="00395AD4"/>
    <w:rsid w:val="00395BAE"/>
    <w:rsid w:val="00395FA6"/>
    <w:rsid w:val="0039619A"/>
    <w:rsid w:val="003965D0"/>
    <w:rsid w:val="00396C4C"/>
    <w:rsid w:val="00397913"/>
    <w:rsid w:val="00397E58"/>
    <w:rsid w:val="003A2021"/>
    <w:rsid w:val="003A21AE"/>
    <w:rsid w:val="003A39BB"/>
    <w:rsid w:val="003A4456"/>
    <w:rsid w:val="003A4F00"/>
    <w:rsid w:val="003B0448"/>
    <w:rsid w:val="003B2072"/>
    <w:rsid w:val="003B2B82"/>
    <w:rsid w:val="003B2C97"/>
    <w:rsid w:val="003B3014"/>
    <w:rsid w:val="003B33E5"/>
    <w:rsid w:val="003B3FFB"/>
    <w:rsid w:val="003B4D51"/>
    <w:rsid w:val="003B620B"/>
    <w:rsid w:val="003C0556"/>
    <w:rsid w:val="003C0D3B"/>
    <w:rsid w:val="003C0E88"/>
    <w:rsid w:val="003C12E4"/>
    <w:rsid w:val="003C2E63"/>
    <w:rsid w:val="003C412B"/>
    <w:rsid w:val="003C4305"/>
    <w:rsid w:val="003C5C88"/>
    <w:rsid w:val="003C5CC3"/>
    <w:rsid w:val="003C6294"/>
    <w:rsid w:val="003C6A6A"/>
    <w:rsid w:val="003C7B0C"/>
    <w:rsid w:val="003D1821"/>
    <w:rsid w:val="003D199E"/>
    <w:rsid w:val="003D2098"/>
    <w:rsid w:val="003D62BA"/>
    <w:rsid w:val="003D68F5"/>
    <w:rsid w:val="003E0482"/>
    <w:rsid w:val="003E0AE6"/>
    <w:rsid w:val="003E1DB3"/>
    <w:rsid w:val="003E2A0A"/>
    <w:rsid w:val="003E4544"/>
    <w:rsid w:val="003E46E7"/>
    <w:rsid w:val="003E5F66"/>
    <w:rsid w:val="003E6179"/>
    <w:rsid w:val="003F18BB"/>
    <w:rsid w:val="003F1D35"/>
    <w:rsid w:val="003F1E51"/>
    <w:rsid w:val="003F253D"/>
    <w:rsid w:val="003F2B5D"/>
    <w:rsid w:val="003F2D5B"/>
    <w:rsid w:val="003F497B"/>
    <w:rsid w:val="003F4C13"/>
    <w:rsid w:val="003F659A"/>
    <w:rsid w:val="003F76BD"/>
    <w:rsid w:val="004009BC"/>
    <w:rsid w:val="004014F0"/>
    <w:rsid w:val="00401B2E"/>
    <w:rsid w:val="00402A6C"/>
    <w:rsid w:val="00403025"/>
    <w:rsid w:val="00403887"/>
    <w:rsid w:val="00404592"/>
    <w:rsid w:val="004065C9"/>
    <w:rsid w:val="00406D06"/>
    <w:rsid w:val="00410E8A"/>
    <w:rsid w:val="004117A5"/>
    <w:rsid w:val="0041616A"/>
    <w:rsid w:val="004171B0"/>
    <w:rsid w:val="0041766C"/>
    <w:rsid w:val="00421CB1"/>
    <w:rsid w:val="00421EDE"/>
    <w:rsid w:val="00422270"/>
    <w:rsid w:val="00422B04"/>
    <w:rsid w:val="004231F2"/>
    <w:rsid w:val="00423B91"/>
    <w:rsid w:val="004242DA"/>
    <w:rsid w:val="00424C17"/>
    <w:rsid w:val="00424EC8"/>
    <w:rsid w:val="0042751F"/>
    <w:rsid w:val="00427946"/>
    <w:rsid w:val="00430975"/>
    <w:rsid w:val="004314BA"/>
    <w:rsid w:val="00432050"/>
    <w:rsid w:val="0043334F"/>
    <w:rsid w:val="00433B91"/>
    <w:rsid w:val="0043418F"/>
    <w:rsid w:val="0043666E"/>
    <w:rsid w:val="00440A1E"/>
    <w:rsid w:val="00440BB2"/>
    <w:rsid w:val="00444111"/>
    <w:rsid w:val="0044567A"/>
    <w:rsid w:val="00446FB6"/>
    <w:rsid w:val="004506B3"/>
    <w:rsid w:val="004520C3"/>
    <w:rsid w:val="00452370"/>
    <w:rsid w:val="00454F4F"/>
    <w:rsid w:val="00456375"/>
    <w:rsid w:val="00457A0F"/>
    <w:rsid w:val="00457F43"/>
    <w:rsid w:val="004601BB"/>
    <w:rsid w:val="00460FCC"/>
    <w:rsid w:val="00461939"/>
    <w:rsid w:val="004631FF"/>
    <w:rsid w:val="0046354D"/>
    <w:rsid w:val="0046443E"/>
    <w:rsid w:val="0046470B"/>
    <w:rsid w:val="004656D5"/>
    <w:rsid w:val="004675F2"/>
    <w:rsid w:val="00467BF6"/>
    <w:rsid w:val="00470F53"/>
    <w:rsid w:val="004715D0"/>
    <w:rsid w:val="004715D5"/>
    <w:rsid w:val="00472C05"/>
    <w:rsid w:val="00472F2B"/>
    <w:rsid w:val="004732DB"/>
    <w:rsid w:val="004736FC"/>
    <w:rsid w:val="00473BE5"/>
    <w:rsid w:val="00475E55"/>
    <w:rsid w:val="00476486"/>
    <w:rsid w:val="00477B4F"/>
    <w:rsid w:val="0048171E"/>
    <w:rsid w:val="0048354E"/>
    <w:rsid w:val="00483551"/>
    <w:rsid w:val="004849B3"/>
    <w:rsid w:val="0048536D"/>
    <w:rsid w:val="0048625E"/>
    <w:rsid w:val="00486D84"/>
    <w:rsid w:val="00486EDB"/>
    <w:rsid w:val="00487686"/>
    <w:rsid w:val="00487726"/>
    <w:rsid w:val="004878FA"/>
    <w:rsid w:val="00490822"/>
    <w:rsid w:val="00492C36"/>
    <w:rsid w:val="00493A50"/>
    <w:rsid w:val="00493C6F"/>
    <w:rsid w:val="004941DB"/>
    <w:rsid w:val="004949A2"/>
    <w:rsid w:val="00495608"/>
    <w:rsid w:val="004958EC"/>
    <w:rsid w:val="00495CCD"/>
    <w:rsid w:val="00496037"/>
    <w:rsid w:val="004962A3"/>
    <w:rsid w:val="004A09F3"/>
    <w:rsid w:val="004A0AF1"/>
    <w:rsid w:val="004A2553"/>
    <w:rsid w:val="004A4C1F"/>
    <w:rsid w:val="004A504D"/>
    <w:rsid w:val="004A54C3"/>
    <w:rsid w:val="004B016C"/>
    <w:rsid w:val="004B0262"/>
    <w:rsid w:val="004B0ADA"/>
    <w:rsid w:val="004B0B79"/>
    <w:rsid w:val="004B0FF7"/>
    <w:rsid w:val="004B1878"/>
    <w:rsid w:val="004B203D"/>
    <w:rsid w:val="004B2568"/>
    <w:rsid w:val="004B3F86"/>
    <w:rsid w:val="004B61E5"/>
    <w:rsid w:val="004B6ABC"/>
    <w:rsid w:val="004C012B"/>
    <w:rsid w:val="004C0D3B"/>
    <w:rsid w:val="004C180F"/>
    <w:rsid w:val="004C1B7F"/>
    <w:rsid w:val="004C2165"/>
    <w:rsid w:val="004C221A"/>
    <w:rsid w:val="004C2651"/>
    <w:rsid w:val="004C3F74"/>
    <w:rsid w:val="004D0C8B"/>
    <w:rsid w:val="004D3637"/>
    <w:rsid w:val="004D389E"/>
    <w:rsid w:val="004D4DD1"/>
    <w:rsid w:val="004D4F16"/>
    <w:rsid w:val="004D5963"/>
    <w:rsid w:val="004D5990"/>
    <w:rsid w:val="004D5B3E"/>
    <w:rsid w:val="004D7C3B"/>
    <w:rsid w:val="004E1187"/>
    <w:rsid w:val="004E18D7"/>
    <w:rsid w:val="004E1EA4"/>
    <w:rsid w:val="004E20BF"/>
    <w:rsid w:val="004E435C"/>
    <w:rsid w:val="004E4480"/>
    <w:rsid w:val="004E464A"/>
    <w:rsid w:val="004E4D2F"/>
    <w:rsid w:val="004E4DE7"/>
    <w:rsid w:val="004E585C"/>
    <w:rsid w:val="004E6CD0"/>
    <w:rsid w:val="004E6D87"/>
    <w:rsid w:val="004E7C69"/>
    <w:rsid w:val="004F0272"/>
    <w:rsid w:val="004F22A7"/>
    <w:rsid w:val="004F3999"/>
    <w:rsid w:val="004F3E57"/>
    <w:rsid w:val="004F46E0"/>
    <w:rsid w:val="004F5280"/>
    <w:rsid w:val="004F6AE5"/>
    <w:rsid w:val="004F77D2"/>
    <w:rsid w:val="0050041C"/>
    <w:rsid w:val="00501572"/>
    <w:rsid w:val="005029C2"/>
    <w:rsid w:val="00502BA9"/>
    <w:rsid w:val="00504870"/>
    <w:rsid w:val="0050741D"/>
    <w:rsid w:val="00507561"/>
    <w:rsid w:val="00507CB7"/>
    <w:rsid w:val="00510751"/>
    <w:rsid w:val="005118E7"/>
    <w:rsid w:val="0051298D"/>
    <w:rsid w:val="00513AC9"/>
    <w:rsid w:val="00516366"/>
    <w:rsid w:val="0052189F"/>
    <w:rsid w:val="0052352D"/>
    <w:rsid w:val="00523B8E"/>
    <w:rsid w:val="00524D63"/>
    <w:rsid w:val="00524F81"/>
    <w:rsid w:val="00525506"/>
    <w:rsid w:val="00525523"/>
    <w:rsid w:val="0053075F"/>
    <w:rsid w:val="00530824"/>
    <w:rsid w:val="00530853"/>
    <w:rsid w:val="00530E7F"/>
    <w:rsid w:val="00531BDB"/>
    <w:rsid w:val="00532317"/>
    <w:rsid w:val="00532937"/>
    <w:rsid w:val="00532D02"/>
    <w:rsid w:val="00533EB2"/>
    <w:rsid w:val="0053558E"/>
    <w:rsid w:val="00535AB2"/>
    <w:rsid w:val="005368CA"/>
    <w:rsid w:val="00536B66"/>
    <w:rsid w:val="00537794"/>
    <w:rsid w:val="00537C9F"/>
    <w:rsid w:val="005412EC"/>
    <w:rsid w:val="00541C6A"/>
    <w:rsid w:val="00543722"/>
    <w:rsid w:val="005437F1"/>
    <w:rsid w:val="0054504D"/>
    <w:rsid w:val="0054555B"/>
    <w:rsid w:val="00545E79"/>
    <w:rsid w:val="005477E0"/>
    <w:rsid w:val="00550F26"/>
    <w:rsid w:val="00552140"/>
    <w:rsid w:val="00553057"/>
    <w:rsid w:val="00555160"/>
    <w:rsid w:val="00555D74"/>
    <w:rsid w:val="00556759"/>
    <w:rsid w:val="00556DF3"/>
    <w:rsid w:val="00556E83"/>
    <w:rsid w:val="00557FEE"/>
    <w:rsid w:val="0056063A"/>
    <w:rsid w:val="00561415"/>
    <w:rsid w:val="00562B34"/>
    <w:rsid w:val="00562CFF"/>
    <w:rsid w:val="0056356C"/>
    <w:rsid w:val="00566245"/>
    <w:rsid w:val="00570E6B"/>
    <w:rsid w:val="00571E43"/>
    <w:rsid w:val="005724E7"/>
    <w:rsid w:val="00572816"/>
    <w:rsid w:val="0057286D"/>
    <w:rsid w:val="00573D8B"/>
    <w:rsid w:val="00574956"/>
    <w:rsid w:val="0057579B"/>
    <w:rsid w:val="00575ABC"/>
    <w:rsid w:val="00577A4E"/>
    <w:rsid w:val="0058005E"/>
    <w:rsid w:val="00580DB1"/>
    <w:rsid w:val="00580E3D"/>
    <w:rsid w:val="0058108C"/>
    <w:rsid w:val="00581600"/>
    <w:rsid w:val="005817E0"/>
    <w:rsid w:val="00581964"/>
    <w:rsid w:val="00582073"/>
    <w:rsid w:val="0058363E"/>
    <w:rsid w:val="00583703"/>
    <w:rsid w:val="00584463"/>
    <w:rsid w:val="00585367"/>
    <w:rsid w:val="005864FB"/>
    <w:rsid w:val="00586D39"/>
    <w:rsid w:val="005903EA"/>
    <w:rsid w:val="005906D5"/>
    <w:rsid w:val="00591A10"/>
    <w:rsid w:val="00591F7F"/>
    <w:rsid w:val="00594827"/>
    <w:rsid w:val="00594A2C"/>
    <w:rsid w:val="0059545D"/>
    <w:rsid w:val="00595CE2"/>
    <w:rsid w:val="00595EA0"/>
    <w:rsid w:val="00597E3D"/>
    <w:rsid w:val="005A2351"/>
    <w:rsid w:val="005A240B"/>
    <w:rsid w:val="005A34E0"/>
    <w:rsid w:val="005A4046"/>
    <w:rsid w:val="005A4060"/>
    <w:rsid w:val="005A72BC"/>
    <w:rsid w:val="005A7AB4"/>
    <w:rsid w:val="005B002E"/>
    <w:rsid w:val="005B0264"/>
    <w:rsid w:val="005B1740"/>
    <w:rsid w:val="005B19BE"/>
    <w:rsid w:val="005B213A"/>
    <w:rsid w:val="005B24B8"/>
    <w:rsid w:val="005B305B"/>
    <w:rsid w:val="005B55EE"/>
    <w:rsid w:val="005B5793"/>
    <w:rsid w:val="005B6F51"/>
    <w:rsid w:val="005C054A"/>
    <w:rsid w:val="005C081F"/>
    <w:rsid w:val="005C18CE"/>
    <w:rsid w:val="005C479E"/>
    <w:rsid w:val="005C7744"/>
    <w:rsid w:val="005C7AC8"/>
    <w:rsid w:val="005D12A7"/>
    <w:rsid w:val="005D22D9"/>
    <w:rsid w:val="005D24CF"/>
    <w:rsid w:val="005D2DC1"/>
    <w:rsid w:val="005D3516"/>
    <w:rsid w:val="005D44C4"/>
    <w:rsid w:val="005D4EA9"/>
    <w:rsid w:val="005D5476"/>
    <w:rsid w:val="005D61F6"/>
    <w:rsid w:val="005D69ED"/>
    <w:rsid w:val="005D762D"/>
    <w:rsid w:val="005D768F"/>
    <w:rsid w:val="005E0532"/>
    <w:rsid w:val="005E112F"/>
    <w:rsid w:val="005E1554"/>
    <w:rsid w:val="005E17C6"/>
    <w:rsid w:val="005E367A"/>
    <w:rsid w:val="005E41B1"/>
    <w:rsid w:val="005E4D2D"/>
    <w:rsid w:val="005E54F9"/>
    <w:rsid w:val="005E67BB"/>
    <w:rsid w:val="005E68B8"/>
    <w:rsid w:val="005E72ED"/>
    <w:rsid w:val="005E7940"/>
    <w:rsid w:val="005F005F"/>
    <w:rsid w:val="005F0481"/>
    <w:rsid w:val="005F0A1F"/>
    <w:rsid w:val="005F14FF"/>
    <w:rsid w:val="005F17A4"/>
    <w:rsid w:val="005F1F46"/>
    <w:rsid w:val="005F21D1"/>
    <w:rsid w:val="005F3585"/>
    <w:rsid w:val="005F4618"/>
    <w:rsid w:val="005F4A05"/>
    <w:rsid w:val="005F5986"/>
    <w:rsid w:val="0060280A"/>
    <w:rsid w:val="0060424E"/>
    <w:rsid w:val="00604F30"/>
    <w:rsid w:val="00605D3F"/>
    <w:rsid w:val="006106EF"/>
    <w:rsid w:val="006123F5"/>
    <w:rsid w:val="00613B7E"/>
    <w:rsid w:val="0061417D"/>
    <w:rsid w:val="00614D93"/>
    <w:rsid w:val="00614F57"/>
    <w:rsid w:val="00615E09"/>
    <w:rsid w:val="00617014"/>
    <w:rsid w:val="0062060D"/>
    <w:rsid w:val="0062190A"/>
    <w:rsid w:val="006233B3"/>
    <w:rsid w:val="00623BC4"/>
    <w:rsid w:val="00625954"/>
    <w:rsid w:val="00625E85"/>
    <w:rsid w:val="0062643C"/>
    <w:rsid w:val="00626700"/>
    <w:rsid w:val="006268AB"/>
    <w:rsid w:val="00627300"/>
    <w:rsid w:val="006277FE"/>
    <w:rsid w:val="006279E6"/>
    <w:rsid w:val="00630657"/>
    <w:rsid w:val="0063197C"/>
    <w:rsid w:val="00631E47"/>
    <w:rsid w:val="00631FC6"/>
    <w:rsid w:val="00632095"/>
    <w:rsid w:val="00632159"/>
    <w:rsid w:val="0063362E"/>
    <w:rsid w:val="00633684"/>
    <w:rsid w:val="006338D5"/>
    <w:rsid w:val="00634C15"/>
    <w:rsid w:val="00640F5C"/>
    <w:rsid w:val="00642331"/>
    <w:rsid w:val="00642A1E"/>
    <w:rsid w:val="00642B9F"/>
    <w:rsid w:val="00642D6D"/>
    <w:rsid w:val="00645FE9"/>
    <w:rsid w:val="0064604C"/>
    <w:rsid w:val="006466E7"/>
    <w:rsid w:val="00650BBF"/>
    <w:rsid w:val="00650C63"/>
    <w:rsid w:val="006511B9"/>
    <w:rsid w:val="0065192C"/>
    <w:rsid w:val="00651C8E"/>
    <w:rsid w:val="00651E39"/>
    <w:rsid w:val="00652C4F"/>
    <w:rsid w:val="006536E2"/>
    <w:rsid w:val="00654A0A"/>
    <w:rsid w:val="00654A16"/>
    <w:rsid w:val="00654F64"/>
    <w:rsid w:val="00655CBB"/>
    <w:rsid w:val="00656322"/>
    <w:rsid w:val="00656A73"/>
    <w:rsid w:val="00657295"/>
    <w:rsid w:val="006616E7"/>
    <w:rsid w:val="0066271F"/>
    <w:rsid w:val="006632C8"/>
    <w:rsid w:val="006633F3"/>
    <w:rsid w:val="00663E67"/>
    <w:rsid w:val="006646E1"/>
    <w:rsid w:val="0066556D"/>
    <w:rsid w:val="00665D32"/>
    <w:rsid w:val="00665D48"/>
    <w:rsid w:val="006664B2"/>
    <w:rsid w:val="006701B5"/>
    <w:rsid w:val="00670BDF"/>
    <w:rsid w:val="006718E0"/>
    <w:rsid w:val="00672BC8"/>
    <w:rsid w:val="006739D4"/>
    <w:rsid w:val="00675840"/>
    <w:rsid w:val="00675C2F"/>
    <w:rsid w:val="00676168"/>
    <w:rsid w:val="0067703E"/>
    <w:rsid w:val="006772C2"/>
    <w:rsid w:val="00680395"/>
    <w:rsid w:val="00680FE6"/>
    <w:rsid w:val="00681114"/>
    <w:rsid w:val="00681988"/>
    <w:rsid w:val="00681E7A"/>
    <w:rsid w:val="00683FDD"/>
    <w:rsid w:val="00685D3F"/>
    <w:rsid w:val="006864DC"/>
    <w:rsid w:val="00686789"/>
    <w:rsid w:val="00691DF1"/>
    <w:rsid w:val="00692BDF"/>
    <w:rsid w:val="00693188"/>
    <w:rsid w:val="00697A11"/>
    <w:rsid w:val="006A1DE1"/>
    <w:rsid w:val="006A40FE"/>
    <w:rsid w:val="006A505D"/>
    <w:rsid w:val="006A6B93"/>
    <w:rsid w:val="006A6BE0"/>
    <w:rsid w:val="006A715B"/>
    <w:rsid w:val="006A73F5"/>
    <w:rsid w:val="006A7C35"/>
    <w:rsid w:val="006B076A"/>
    <w:rsid w:val="006B2C7D"/>
    <w:rsid w:val="006B4070"/>
    <w:rsid w:val="006B68D4"/>
    <w:rsid w:val="006B6AF8"/>
    <w:rsid w:val="006B6CE4"/>
    <w:rsid w:val="006B732A"/>
    <w:rsid w:val="006B7BA9"/>
    <w:rsid w:val="006C0473"/>
    <w:rsid w:val="006C08EB"/>
    <w:rsid w:val="006C24CE"/>
    <w:rsid w:val="006C3810"/>
    <w:rsid w:val="006C3E5C"/>
    <w:rsid w:val="006C471F"/>
    <w:rsid w:val="006C6EFB"/>
    <w:rsid w:val="006D379D"/>
    <w:rsid w:val="006D3BA9"/>
    <w:rsid w:val="006D6AAF"/>
    <w:rsid w:val="006E04BE"/>
    <w:rsid w:val="006E0A1B"/>
    <w:rsid w:val="006E0FC3"/>
    <w:rsid w:val="006E3B4E"/>
    <w:rsid w:val="006E4FFA"/>
    <w:rsid w:val="006E587B"/>
    <w:rsid w:val="006E65AC"/>
    <w:rsid w:val="006E73E0"/>
    <w:rsid w:val="006F1570"/>
    <w:rsid w:val="006F52B8"/>
    <w:rsid w:val="006F5C7B"/>
    <w:rsid w:val="006F5EF6"/>
    <w:rsid w:val="006F6D34"/>
    <w:rsid w:val="006F7AD8"/>
    <w:rsid w:val="006F7B94"/>
    <w:rsid w:val="007019B2"/>
    <w:rsid w:val="00702369"/>
    <w:rsid w:val="007026CC"/>
    <w:rsid w:val="007030B7"/>
    <w:rsid w:val="00706D31"/>
    <w:rsid w:val="007070BC"/>
    <w:rsid w:val="00710A93"/>
    <w:rsid w:val="00710AA9"/>
    <w:rsid w:val="007111BC"/>
    <w:rsid w:val="00711F30"/>
    <w:rsid w:val="0071203A"/>
    <w:rsid w:val="00712A83"/>
    <w:rsid w:val="00713B7A"/>
    <w:rsid w:val="00713D9F"/>
    <w:rsid w:val="00715170"/>
    <w:rsid w:val="00715894"/>
    <w:rsid w:val="007159A1"/>
    <w:rsid w:val="00715B69"/>
    <w:rsid w:val="0072028D"/>
    <w:rsid w:val="0072125B"/>
    <w:rsid w:val="00721775"/>
    <w:rsid w:val="00722937"/>
    <w:rsid w:val="0072385E"/>
    <w:rsid w:val="00726075"/>
    <w:rsid w:val="007268B7"/>
    <w:rsid w:val="00730FA7"/>
    <w:rsid w:val="0073180A"/>
    <w:rsid w:val="00732544"/>
    <w:rsid w:val="0073333F"/>
    <w:rsid w:val="00733351"/>
    <w:rsid w:val="00733CAF"/>
    <w:rsid w:val="00734172"/>
    <w:rsid w:val="00734475"/>
    <w:rsid w:val="00734A1E"/>
    <w:rsid w:val="00735930"/>
    <w:rsid w:val="007366CF"/>
    <w:rsid w:val="007372A1"/>
    <w:rsid w:val="007408E5"/>
    <w:rsid w:val="00741ABB"/>
    <w:rsid w:val="00743AEA"/>
    <w:rsid w:val="00743B4F"/>
    <w:rsid w:val="007465E9"/>
    <w:rsid w:val="0074664C"/>
    <w:rsid w:val="007466C8"/>
    <w:rsid w:val="007468CF"/>
    <w:rsid w:val="00746AB2"/>
    <w:rsid w:val="00750A3D"/>
    <w:rsid w:val="00751666"/>
    <w:rsid w:val="0075315C"/>
    <w:rsid w:val="007556FE"/>
    <w:rsid w:val="00756A1F"/>
    <w:rsid w:val="00757943"/>
    <w:rsid w:val="00757D67"/>
    <w:rsid w:val="00760AAE"/>
    <w:rsid w:val="00762BF5"/>
    <w:rsid w:val="00763890"/>
    <w:rsid w:val="007654C8"/>
    <w:rsid w:val="007666F0"/>
    <w:rsid w:val="00767BF6"/>
    <w:rsid w:val="0077374F"/>
    <w:rsid w:val="0077382E"/>
    <w:rsid w:val="00775EE2"/>
    <w:rsid w:val="007766C6"/>
    <w:rsid w:val="00776C4A"/>
    <w:rsid w:val="00777E6D"/>
    <w:rsid w:val="00780FB7"/>
    <w:rsid w:val="0078145D"/>
    <w:rsid w:val="007818CB"/>
    <w:rsid w:val="00782739"/>
    <w:rsid w:val="00783B8F"/>
    <w:rsid w:val="007842CC"/>
    <w:rsid w:val="00784576"/>
    <w:rsid w:val="00786BFB"/>
    <w:rsid w:val="007875C5"/>
    <w:rsid w:val="00791328"/>
    <w:rsid w:val="0079272D"/>
    <w:rsid w:val="00792E34"/>
    <w:rsid w:val="00796397"/>
    <w:rsid w:val="007975B9"/>
    <w:rsid w:val="00797899"/>
    <w:rsid w:val="007A00E3"/>
    <w:rsid w:val="007A16ED"/>
    <w:rsid w:val="007A1E79"/>
    <w:rsid w:val="007A22AC"/>
    <w:rsid w:val="007A25F2"/>
    <w:rsid w:val="007A2A16"/>
    <w:rsid w:val="007A32EC"/>
    <w:rsid w:val="007A347F"/>
    <w:rsid w:val="007A43F2"/>
    <w:rsid w:val="007A4A63"/>
    <w:rsid w:val="007A5499"/>
    <w:rsid w:val="007A5A69"/>
    <w:rsid w:val="007A6A27"/>
    <w:rsid w:val="007A7B67"/>
    <w:rsid w:val="007B0993"/>
    <w:rsid w:val="007B0F92"/>
    <w:rsid w:val="007B1E2B"/>
    <w:rsid w:val="007B22FD"/>
    <w:rsid w:val="007B3B92"/>
    <w:rsid w:val="007B3C37"/>
    <w:rsid w:val="007B46E2"/>
    <w:rsid w:val="007B49D4"/>
    <w:rsid w:val="007B61D3"/>
    <w:rsid w:val="007B7384"/>
    <w:rsid w:val="007C161B"/>
    <w:rsid w:val="007C16FB"/>
    <w:rsid w:val="007C2025"/>
    <w:rsid w:val="007C2719"/>
    <w:rsid w:val="007C2973"/>
    <w:rsid w:val="007C6EC2"/>
    <w:rsid w:val="007D344C"/>
    <w:rsid w:val="007D3831"/>
    <w:rsid w:val="007D520E"/>
    <w:rsid w:val="007D55BB"/>
    <w:rsid w:val="007D62FE"/>
    <w:rsid w:val="007D710D"/>
    <w:rsid w:val="007E04A3"/>
    <w:rsid w:val="007E1132"/>
    <w:rsid w:val="007E305C"/>
    <w:rsid w:val="007E3598"/>
    <w:rsid w:val="007E35F6"/>
    <w:rsid w:val="007E3667"/>
    <w:rsid w:val="007E3B95"/>
    <w:rsid w:val="007F0D3D"/>
    <w:rsid w:val="007F3134"/>
    <w:rsid w:val="007F5B81"/>
    <w:rsid w:val="007F75FE"/>
    <w:rsid w:val="00801DFB"/>
    <w:rsid w:val="00804B7D"/>
    <w:rsid w:val="00807856"/>
    <w:rsid w:val="00810E2E"/>
    <w:rsid w:val="008111FC"/>
    <w:rsid w:val="00811E82"/>
    <w:rsid w:val="00812DE0"/>
    <w:rsid w:val="00813844"/>
    <w:rsid w:val="00814148"/>
    <w:rsid w:val="0081718D"/>
    <w:rsid w:val="00817837"/>
    <w:rsid w:val="00820C56"/>
    <w:rsid w:val="00820E60"/>
    <w:rsid w:val="00820F67"/>
    <w:rsid w:val="008227AE"/>
    <w:rsid w:val="0082353D"/>
    <w:rsid w:val="008243E6"/>
    <w:rsid w:val="00824DA0"/>
    <w:rsid w:val="008255F6"/>
    <w:rsid w:val="0082588C"/>
    <w:rsid w:val="008262FE"/>
    <w:rsid w:val="008272F1"/>
    <w:rsid w:val="00827F6D"/>
    <w:rsid w:val="0083028A"/>
    <w:rsid w:val="00830A72"/>
    <w:rsid w:val="00831ACA"/>
    <w:rsid w:val="00831ED8"/>
    <w:rsid w:val="008324D7"/>
    <w:rsid w:val="00833D42"/>
    <w:rsid w:val="008353D1"/>
    <w:rsid w:val="00835F33"/>
    <w:rsid w:val="00836316"/>
    <w:rsid w:val="00837176"/>
    <w:rsid w:val="0083769D"/>
    <w:rsid w:val="00840D17"/>
    <w:rsid w:val="008416F6"/>
    <w:rsid w:val="00842E25"/>
    <w:rsid w:val="008437A6"/>
    <w:rsid w:val="00843F1D"/>
    <w:rsid w:val="0084420B"/>
    <w:rsid w:val="00844E56"/>
    <w:rsid w:val="008452EE"/>
    <w:rsid w:val="00845EE5"/>
    <w:rsid w:val="00850CBE"/>
    <w:rsid w:val="0085257D"/>
    <w:rsid w:val="00852F53"/>
    <w:rsid w:val="0085360E"/>
    <w:rsid w:val="00853958"/>
    <w:rsid w:val="00855191"/>
    <w:rsid w:val="008553AD"/>
    <w:rsid w:val="008564B3"/>
    <w:rsid w:val="008565C4"/>
    <w:rsid w:val="00856C39"/>
    <w:rsid w:val="008573DA"/>
    <w:rsid w:val="008574D7"/>
    <w:rsid w:val="00857601"/>
    <w:rsid w:val="0085778E"/>
    <w:rsid w:val="008608C0"/>
    <w:rsid w:val="00861B2A"/>
    <w:rsid w:val="00862552"/>
    <w:rsid w:val="0086454E"/>
    <w:rsid w:val="00864670"/>
    <w:rsid w:val="00864D1D"/>
    <w:rsid w:val="00865A30"/>
    <w:rsid w:val="008669B2"/>
    <w:rsid w:val="0087008B"/>
    <w:rsid w:val="008709A7"/>
    <w:rsid w:val="008714E0"/>
    <w:rsid w:val="0087353F"/>
    <w:rsid w:val="00874644"/>
    <w:rsid w:val="00875028"/>
    <w:rsid w:val="00875A5E"/>
    <w:rsid w:val="008775BE"/>
    <w:rsid w:val="00877D91"/>
    <w:rsid w:val="00877F32"/>
    <w:rsid w:val="008804EB"/>
    <w:rsid w:val="00880BC4"/>
    <w:rsid w:val="00882484"/>
    <w:rsid w:val="00882E49"/>
    <w:rsid w:val="00884CCB"/>
    <w:rsid w:val="00886455"/>
    <w:rsid w:val="00886B29"/>
    <w:rsid w:val="00890348"/>
    <w:rsid w:val="00891346"/>
    <w:rsid w:val="00891469"/>
    <w:rsid w:val="00891BF6"/>
    <w:rsid w:val="00892960"/>
    <w:rsid w:val="008932FB"/>
    <w:rsid w:val="008937D9"/>
    <w:rsid w:val="008938DA"/>
    <w:rsid w:val="00893F17"/>
    <w:rsid w:val="008956EA"/>
    <w:rsid w:val="00895B00"/>
    <w:rsid w:val="00897630"/>
    <w:rsid w:val="00897BB3"/>
    <w:rsid w:val="008A14EB"/>
    <w:rsid w:val="008A23EB"/>
    <w:rsid w:val="008A435D"/>
    <w:rsid w:val="008A43AD"/>
    <w:rsid w:val="008A4A4E"/>
    <w:rsid w:val="008A50BF"/>
    <w:rsid w:val="008A61B8"/>
    <w:rsid w:val="008A714F"/>
    <w:rsid w:val="008A7C17"/>
    <w:rsid w:val="008B00D0"/>
    <w:rsid w:val="008B09FA"/>
    <w:rsid w:val="008B168C"/>
    <w:rsid w:val="008B2313"/>
    <w:rsid w:val="008B44E1"/>
    <w:rsid w:val="008B5A0C"/>
    <w:rsid w:val="008C0E06"/>
    <w:rsid w:val="008C1FD0"/>
    <w:rsid w:val="008C2804"/>
    <w:rsid w:val="008C49FF"/>
    <w:rsid w:val="008C4B35"/>
    <w:rsid w:val="008C4C54"/>
    <w:rsid w:val="008C5F85"/>
    <w:rsid w:val="008D053B"/>
    <w:rsid w:val="008D2576"/>
    <w:rsid w:val="008D5023"/>
    <w:rsid w:val="008D5479"/>
    <w:rsid w:val="008D6165"/>
    <w:rsid w:val="008D6914"/>
    <w:rsid w:val="008D6FC6"/>
    <w:rsid w:val="008E0E0C"/>
    <w:rsid w:val="008E14E2"/>
    <w:rsid w:val="008E279D"/>
    <w:rsid w:val="008E2941"/>
    <w:rsid w:val="008E2FCE"/>
    <w:rsid w:val="008E35AF"/>
    <w:rsid w:val="008E3792"/>
    <w:rsid w:val="008E3A64"/>
    <w:rsid w:val="008E3BDE"/>
    <w:rsid w:val="008E3F65"/>
    <w:rsid w:val="008E41B3"/>
    <w:rsid w:val="008E4658"/>
    <w:rsid w:val="008E53F4"/>
    <w:rsid w:val="008E5ACF"/>
    <w:rsid w:val="008E5BD7"/>
    <w:rsid w:val="008E5CFD"/>
    <w:rsid w:val="008E684C"/>
    <w:rsid w:val="008F03E8"/>
    <w:rsid w:val="008F0649"/>
    <w:rsid w:val="008F12D6"/>
    <w:rsid w:val="008F15CE"/>
    <w:rsid w:val="008F1770"/>
    <w:rsid w:val="008F1928"/>
    <w:rsid w:val="008F1E62"/>
    <w:rsid w:val="008F2ADB"/>
    <w:rsid w:val="008F4915"/>
    <w:rsid w:val="008F60BE"/>
    <w:rsid w:val="008F6715"/>
    <w:rsid w:val="008F76DA"/>
    <w:rsid w:val="008F77D5"/>
    <w:rsid w:val="008F78C5"/>
    <w:rsid w:val="00900A93"/>
    <w:rsid w:val="00900E0B"/>
    <w:rsid w:val="00905265"/>
    <w:rsid w:val="009067CC"/>
    <w:rsid w:val="0090699D"/>
    <w:rsid w:val="00907287"/>
    <w:rsid w:val="00910CC3"/>
    <w:rsid w:val="00910E8A"/>
    <w:rsid w:val="00911B69"/>
    <w:rsid w:val="009129CE"/>
    <w:rsid w:val="00913813"/>
    <w:rsid w:val="00916136"/>
    <w:rsid w:val="0091710F"/>
    <w:rsid w:val="009179AF"/>
    <w:rsid w:val="00917ED3"/>
    <w:rsid w:val="00920C38"/>
    <w:rsid w:val="00922B86"/>
    <w:rsid w:val="009239A2"/>
    <w:rsid w:val="00924D7C"/>
    <w:rsid w:val="00924E47"/>
    <w:rsid w:val="0092532C"/>
    <w:rsid w:val="0092621B"/>
    <w:rsid w:val="00927E8D"/>
    <w:rsid w:val="009304A9"/>
    <w:rsid w:val="00930AF2"/>
    <w:rsid w:val="009318DB"/>
    <w:rsid w:val="00931A01"/>
    <w:rsid w:val="009341DF"/>
    <w:rsid w:val="0093429A"/>
    <w:rsid w:val="00936624"/>
    <w:rsid w:val="00937001"/>
    <w:rsid w:val="00937738"/>
    <w:rsid w:val="00941AFD"/>
    <w:rsid w:val="00942F7F"/>
    <w:rsid w:val="009432EE"/>
    <w:rsid w:val="009434CF"/>
    <w:rsid w:val="00943DA0"/>
    <w:rsid w:val="00945EAD"/>
    <w:rsid w:val="009460DE"/>
    <w:rsid w:val="0094643F"/>
    <w:rsid w:val="009479DF"/>
    <w:rsid w:val="00947DDB"/>
    <w:rsid w:val="00952A76"/>
    <w:rsid w:val="00953E3A"/>
    <w:rsid w:val="00954263"/>
    <w:rsid w:val="00954FDD"/>
    <w:rsid w:val="00955173"/>
    <w:rsid w:val="00955880"/>
    <w:rsid w:val="00955B58"/>
    <w:rsid w:val="0096132D"/>
    <w:rsid w:val="00962245"/>
    <w:rsid w:val="00963772"/>
    <w:rsid w:val="009658E2"/>
    <w:rsid w:val="00965C3D"/>
    <w:rsid w:val="00966519"/>
    <w:rsid w:val="0096683D"/>
    <w:rsid w:val="00966B5A"/>
    <w:rsid w:val="00966D11"/>
    <w:rsid w:val="0097063B"/>
    <w:rsid w:val="00970A81"/>
    <w:rsid w:val="00973298"/>
    <w:rsid w:val="00974662"/>
    <w:rsid w:val="009749D1"/>
    <w:rsid w:val="00974A8D"/>
    <w:rsid w:val="00974C4C"/>
    <w:rsid w:val="00975BFE"/>
    <w:rsid w:val="00976885"/>
    <w:rsid w:val="00977570"/>
    <w:rsid w:val="00980837"/>
    <w:rsid w:val="00980A40"/>
    <w:rsid w:val="00980FFD"/>
    <w:rsid w:val="009812E0"/>
    <w:rsid w:val="009825BC"/>
    <w:rsid w:val="00983183"/>
    <w:rsid w:val="009832F4"/>
    <w:rsid w:val="009833C5"/>
    <w:rsid w:val="009839FF"/>
    <w:rsid w:val="00984B64"/>
    <w:rsid w:val="00984CBE"/>
    <w:rsid w:val="00985B6D"/>
    <w:rsid w:val="00985B86"/>
    <w:rsid w:val="00992103"/>
    <w:rsid w:val="0099383B"/>
    <w:rsid w:val="00997136"/>
    <w:rsid w:val="009A02EB"/>
    <w:rsid w:val="009A03C9"/>
    <w:rsid w:val="009A1057"/>
    <w:rsid w:val="009A173B"/>
    <w:rsid w:val="009A1796"/>
    <w:rsid w:val="009A39AA"/>
    <w:rsid w:val="009A3EA0"/>
    <w:rsid w:val="009A4847"/>
    <w:rsid w:val="009A4D4C"/>
    <w:rsid w:val="009A54B8"/>
    <w:rsid w:val="009A5DB4"/>
    <w:rsid w:val="009A6269"/>
    <w:rsid w:val="009B0CF8"/>
    <w:rsid w:val="009B0D1F"/>
    <w:rsid w:val="009B1BBF"/>
    <w:rsid w:val="009B2372"/>
    <w:rsid w:val="009B299C"/>
    <w:rsid w:val="009B2B06"/>
    <w:rsid w:val="009B2B0C"/>
    <w:rsid w:val="009C1122"/>
    <w:rsid w:val="009C1652"/>
    <w:rsid w:val="009C1E20"/>
    <w:rsid w:val="009C4657"/>
    <w:rsid w:val="009C4EEA"/>
    <w:rsid w:val="009C4F91"/>
    <w:rsid w:val="009D0AF5"/>
    <w:rsid w:val="009D2FF5"/>
    <w:rsid w:val="009D2FFC"/>
    <w:rsid w:val="009D31FB"/>
    <w:rsid w:val="009D5569"/>
    <w:rsid w:val="009D67F9"/>
    <w:rsid w:val="009D6A7E"/>
    <w:rsid w:val="009D7A7A"/>
    <w:rsid w:val="009E00F1"/>
    <w:rsid w:val="009E0CE2"/>
    <w:rsid w:val="009E1719"/>
    <w:rsid w:val="009E1A4F"/>
    <w:rsid w:val="009E1CCF"/>
    <w:rsid w:val="009E2E9C"/>
    <w:rsid w:val="009E3079"/>
    <w:rsid w:val="009E3FE9"/>
    <w:rsid w:val="009E42D9"/>
    <w:rsid w:val="009E44AF"/>
    <w:rsid w:val="009E50F5"/>
    <w:rsid w:val="009E6D8D"/>
    <w:rsid w:val="009E79E3"/>
    <w:rsid w:val="009E7A68"/>
    <w:rsid w:val="009F0426"/>
    <w:rsid w:val="009F0835"/>
    <w:rsid w:val="009F1279"/>
    <w:rsid w:val="009F243E"/>
    <w:rsid w:val="009F5A73"/>
    <w:rsid w:val="009F6FCF"/>
    <w:rsid w:val="009F75DE"/>
    <w:rsid w:val="009F761F"/>
    <w:rsid w:val="009F7F4B"/>
    <w:rsid w:val="00A008AF"/>
    <w:rsid w:val="00A01411"/>
    <w:rsid w:val="00A01591"/>
    <w:rsid w:val="00A01C93"/>
    <w:rsid w:val="00A01CEB"/>
    <w:rsid w:val="00A0295C"/>
    <w:rsid w:val="00A02ED3"/>
    <w:rsid w:val="00A03234"/>
    <w:rsid w:val="00A0350A"/>
    <w:rsid w:val="00A0469F"/>
    <w:rsid w:val="00A04D92"/>
    <w:rsid w:val="00A054D2"/>
    <w:rsid w:val="00A05CE4"/>
    <w:rsid w:val="00A06482"/>
    <w:rsid w:val="00A070F7"/>
    <w:rsid w:val="00A10A71"/>
    <w:rsid w:val="00A10C1D"/>
    <w:rsid w:val="00A11013"/>
    <w:rsid w:val="00A11EEB"/>
    <w:rsid w:val="00A147CF"/>
    <w:rsid w:val="00A14A94"/>
    <w:rsid w:val="00A155E7"/>
    <w:rsid w:val="00A15B5B"/>
    <w:rsid w:val="00A15D08"/>
    <w:rsid w:val="00A15E3E"/>
    <w:rsid w:val="00A15EEC"/>
    <w:rsid w:val="00A1736A"/>
    <w:rsid w:val="00A1743F"/>
    <w:rsid w:val="00A17E65"/>
    <w:rsid w:val="00A20189"/>
    <w:rsid w:val="00A20967"/>
    <w:rsid w:val="00A22E39"/>
    <w:rsid w:val="00A249DB"/>
    <w:rsid w:val="00A25B0A"/>
    <w:rsid w:val="00A264AF"/>
    <w:rsid w:val="00A30E66"/>
    <w:rsid w:val="00A322F9"/>
    <w:rsid w:val="00A334C2"/>
    <w:rsid w:val="00A34E09"/>
    <w:rsid w:val="00A359EC"/>
    <w:rsid w:val="00A36132"/>
    <w:rsid w:val="00A36B10"/>
    <w:rsid w:val="00A36CC6"/>
    <w:rsid w:val="00A36E4B"/>
    <w:rsid w:val="00A3743C"/>
    <w:rsid w:val="00A40F43"/>
    <w:rsid w:val="00A416C9"/>
    <w:rsid w:val="00A42564"/>
    <w:rsid w:val="00A443B6"/>
    <w:rsid w:val="00A46653"/>
    <w:rsid w:val="00A51A0B"/>
    <w:rsid w:val="00A52175"/>
    <w:rsid w:val="00A52597"/>
    <w:rsid w:val="00A5317E"/>
    <w:rsid w:val="00A5469C"/>
    <w:rsid w:val="00A551AF"/>
    <w:rsid w:val="00A5681D"/>
    <w:rsid w:val="00A56B11"/>
    <w:rsid w:val="00A56DAE"/>
    <w:rsid w:val="00A576C5"/>
    <w:rsid w:val="00A57EEC"/>
    <w:rsid w:val="00A608EC"/>
    <w:rsid w:val="00A60CB2"/>
    <w:rsid w:val="00A61467"/>
    <w:rsid w:val="00A628FA"/>
    <w:rsid w:val="00A64AFA"/>
    <w:rsid w:val="00A65139"/>
    <w:rsid w:val="00A65451"/>
    <w:rsid w:val="00A65B01"/>
    <w:rsid w:val="00A706EF"/>
    <w:rsid w:val="00A70CB4"/>
    <w:rsid w:val="00A70F86"/>
    <w:rsid w:val="00A719AC"/>
    <w:rsid w:val="00A74CFA"/>
    <w:rsid w:val="00A75AFC"/>
    <w:rsid w:val="00A8204F"/>
    <w:rsid w:val="00A82B1F"/>
    <w:rsid w:val="00A85083"/>
    <w:rsid w:val="00A87C50"/>
    <w:rsid w:val="00A90CD9"/>
    <w:rsid w:val="00A917B8"/>
    <w:rsid w:val="00A91C34"/>
    <w:rsid w:val="00A92A96"/>
    <w:rsid w:val="00A92D29"/>
    <w:rsid w:val="00A93B2C"/>
    <w:rsid w:val="00A96297"/>
    <w:rsid w:val="00A9684C"/>
    <w:rsid w:val="00A96C8C"/>
    <w:rsid w:val="00A970A6"/>
    <w:rsid w:val="00AA26D8"/>
    <w:rsid w:val="00AA3013"/>
    <w:rsid w:val="00AA3875"/>
    <w:rsid w:val="00AA392C"/>
    <w:rsid w:val="00AA4C46"/>
    <w:rsid w:val="00AA69F7"/>
    <w:rsid w:val="00AA7D0A"/>
    <w:rsid w:val="00AB0810"/>
    <w:rsid w:val="00AB1B44"/>
    <w:rsid w:val="00AB28EA"/>
    <w:rsid w:val="00AB2972"/>
    <w:rsid w:val="00AB3C07"/>
    <w:rsid w:val="00AB3D15"/>
    <w:rsid w:val="00AB444B"/>
    <w:rsid w:val="00AB5414"/>
    <w:rsid w:val="00AB74ED"/>
    <w:rsid w:val="00AB7A46"/>
    <w:rsid w:val="00AC000A"/>
    <w:rsid w:val="00AC08CE"/>
    <w:rsid w:val="00AC0D6C"/>
    <w:rsid w:val="00AC0D90"/>
    <w:rsid w:val="00AC2511"/>
    <w:rsid w:val="00AC37FA"/>
    <w:rsid w:val="00AC3DC2"/>
    <w:rsid w:val="00AC56D2"/>
    <w:rsid w:val="00AC59EE"/>
    <w:rsid w:val="00AC66CC"/>
    <w:rsid w:val="00AC7ED4"/>
    <w:rsid w:val="00AD25FB"/>
    <w:rsid w:val="00AD2A5D"/>
    <w:rsid w:val="00AD395D"/>
    <w:rsid w:val="00AD4143"/>
    <w:rsid w:val="00AD476C"/>
    <w:rsid w:val="00AD4985"/>
    <w:rsid w:val="00AD4BDD"/>
    <w:rsid w:val="00AD59C9"/>
    <w:rsid w:val="00AD709B"/>
    <w:rsid w:val="00AD70A5"/>
    <w:rsid w:val="00AE0EA4"/>
    <w:rsid w:val="00AE125D"/>
    <w:rsid w:val="00AE26A8"/>
    <w:rsid w:val="00AE2764"/>
    <w:rsid w:val="00AE48D2"/>
    <w:rsid w:val="00AE4CA3"/>
    <w:rsid w:val="00AE4EAC"/>
    <w:rsid w:val="00AE5304"/>
    <w:rsid w:val="00AE6E1E"/>
    <w:rsid w:val="00AE710B"/>
    <w:rsid w:val="00AE7609"/>
    <w:rsid w:val="00AE7A8A"/>
    <w:rsid w:val="00AF114A"/>
    <w:rsid w:val="00AF1652"/>
    <w:rsid w:val="00AF1AC2"/>
    <w:rsid w:val="00AF1BA0"/>
    <w:rsid w:val="00AF2572"/>
    <w:rsid w:val="00AF2AE7"/>
    <w:rsid w:val="00AF2B7D"/>
    <w:rsid w:val="00AF3448"/>
    <w:rsid w:val="00AF3BBE"/>
    <w:rsid w:val="00AF3FAD"/>
    <w:rsid w:val="00AF53BF"/>
    <w:rsid w:val="00AF5D2F"/>
    <w:rsid w:val="00AF63B5"/>
    <w:rsid w:val="00AF6AF9"/>
    <w:rsid w:val="00AF7B84"/>
    <w:rsid w:val="00B0054C"/>
    <w:rsid w:val="00B0095C"/>
    <w:rsid w:val="00B00AF6"/>
    <w:rsid w:val="00B00C60"/>
    <w:rsid w:val="00B0282E"/>
    <w:rsid w:val="00B04EDF"/>
    <w:rsid w:val="00B060F2"/>
    <w:rsid w:val="00B07FCD"/>
    <w:rsid w:val="00B1008D"/>
    <w:rsid w:val="00B10AA2"/>
    <w:rsid w:val="00B11986"/>
    <w:rsid w:val="00B120B0"/>
    <w:rsid w:val="00B12E57"/>
    <w:rsid w:val="00B14587"/>
    <w:rsid w:val="00B16023"/>
    <w:rsid w:val="00B16F6F"/>
    <w:rsid w:val="00B170F6"/>
    <w:rsid w:val="00B1725E"/>
    <w:rsid w:val="00B175B2"/>
    <w:rsid w:val="00B201DD"/>
    <w:rsid w:val="00B20A5C"/>
    <w:rsid w:val="00B21742"/>
    <w:rsid w:val="00B2197B"/>
    <w:rsid w:val="00B231BF"/>
    <w:rsid w:val="00B2387A"/>
    <w:rsid w:val="00B24518"/>
    <w:rsid w:val="00B25239"/>
    <w:rsid w:val="00B25BD8"/>
    <w:rsid w:val="00B25D19"/>
    <w:rsid w:val="00B25F39"/>
    <w:rsid w:val="00B264FD"/>
    <w:rsid w:val="00B26F7C"/>
    <w:rsid w:val="00B27ED5"/>
    <w:rsid w:val="00B27F3F"/>
    <w:rsid w:val="00B31350"/>
    <w:rsid w:val="00B320F3"/>
    <w:rsid w:val="00B326AA"/>
    <w:rsid w:val="00B342C4"/>
    <w:rsid w:val="00B346DA"/>
    <w:rsid w:val="00B34FEF"/>
    <w:rsid w:val="00B35387"/>
    <w:rsid w:val="00B353E0"/>
    <w:rsid w:val="00B366BA"/>
    <w:rsid w:val="00B40AD2"/>
    <w:rsid w:val="00B42005"/>
    <w:rsid w:val="00B420E7"/>
    <w:rsid w:val="00B42968"/>
    <w:rsid w:val="00B43EF2"/>
    <w:rsid w:val="00B43F54"/>
    <w:rsid w:val="00B44497"/>
    <w:rsid w:val="00B44C8D"/>
    <w:rsid w:val="00B44FFE"/>
    <w:rsid w:val="00B45040"/>
    <w:rsid w:val="00B45497"/>
    <w:rsid w:val="00B45E9B"/>
    <w:rsid w:val="00B46ACE"/>
    <w:rsid w:val="00B46B69"/>
    <w:rsid w:val="00B50085"/>
    <w:rsid w:val="00B534DF"/>
    <w:rsid w:val="00B5351D"/>
    <w:rsid w:val="00B53D88"/>
    <w:rsid w:val="00B54C54"/>
    <w:rsid w:val="00B54D8B"/>
    <w:rsid w:val="00B5577D"/>
    <w:rsid w:val="00B558A4"/>
    <w:rsid w:val="00B56225"/>
    <w:rsid w:val="00B56E24"/>
    <w:rsid w:val="00B572B2"/>
    <w:rsid w:val="00B57EC4"/>
    <w:rsid w:val="00B608DF"/>
    <w:rsid w:val="00B651F9"/>
    <w:rsid w:val="00B65CBC"/>
    <w:rsid w:val="00B65D4E"/>
    <w:rsid w:val="00B6611A"/>
    <w:rsid w:val="00B70082"/>
    <w:rsid w:val="00B708E9"/>
    <w:rsid w:val="00B722FE"/>
    <w:rsid w:val="00B7370D"/>
    <w:rsid w:val="00B73C11"/>
    <w:rsid w:val="00B742F0"/>
    <w:rsid w:val="00B750BE"/>
    <w:rsid w:val="00B76A5A"/>
    <w:rsid w:val="00B81240"/>
    <w:rsid w:val="00B81D8C"/>
    <w:rsid w:val="00B823DA"/>
    <w:rsid w:val="00B833EC"/>
    <w:rsid w:val="00B83A2B"/>
    <w:rsid w:val="00B83BC9"/>
    <w:rsid w:val="00B844D1"/>
    <w:rsid w:val="00B85610"/>
    <w:rsid w:val="00B86396"/>
    <w:rsid w:val="00B8672E"/>
    <w:rsid w:val="00B87D85"/>
    <w:rsid w:val="00B90AA2"/>
    <w:rsid w:val="00B90EFC"/>
    <w:rsid w:val="00B910CC"/>
    <w:rsid w:val="00B91889"/>
    <w:rsid w:val="00B92F76"/>
    <w:rsid w:val="00B94BD6"/>
    <w:rsid w:val="00B965F4"/>
    <w:rsid w:val="00B96EE3"/>
    <w:rsid w:val="00B97C80"/>
    <w:rsid w:val="00B97EA1"/>
    <w:rsid w:val="00BA0304"/>
    <w:rsid w:val="00BA0370"/>
    <w:rsid w:val="00BA0C0C"/>
    <w:rsid w:val="00BA261B"/>
    <w:rsid w:val="00BA2B08"/>
    <w:rsid w:val="00BA2CE0"/>
    <w:rsid w:val="00BA5BFA"/>
    <w:rsid w:val="00BA6315"/>
    <w:rsid w:val="00BA71F9"/>
    <w:rsid w:val="00BB0D82"/>
    <w:rsid w:val="00BB2C59"/>
    <w:rsid w:val="00BB3269"/>
    <w:rsid w:val="00BB3DA2"/>
    <w:rsid w:val="00BB52ED"/>
    <w:rsid w:val="00BB7761"/>
    <w:rsid w:val="00BC0F17"/>
    <w:rsid w:val="00BC0FDA"/>
    <w:rsid w:val="00BC20E0"/>
    <w:rsid w:val="00BC4328"/>
    <w:rsid w:val="00BC5B35"/>
    <w:rsid w:val="00BC5E22"/>
    <w:rsid w:val="00BD06BD"/>
    <w:rsid w:val="00BD1C34"/>
    <w:rsid w:val="00BD605B"/>
    <w:rsid w:val="00BD6BD9"/>
    <w:rsid w:val="00BD7DB9"/>
    <w:rsid w:val="00BE0356"/>
    <w:rsid w:val="00BE1731"/>
    <w:rsid w:val="00BE4BAD"/>
    <w:rsid w:val="00BE51D6"/>
    <w:rsid w:val="00BE5547"/>
    <w:rsid w:val="00BE783F"/>
    <w:rsid w:val="00BF002A"/>
    <w:rsid w:val="00BF030D"/>
    <w:rsid w:val="00BF0A13"/>
    <w:rsid w:val="00BF1230"/>
    <w:rsid w:val="00BF1AEE"/>
    <w:rsid w:val="00BF2D56"/>
    <w:rsid w:val="00BF3A36"/>
    <w:rsid w:val="00BF536E"/>
    <w:rsid w:val="00BF53C7"/>
    <w:rsid w:val="00C0100D"/>
    <w:rsid w:val="00C01250"/>
    <w:rsid w:val="00C01EF4"/>
    <w:rsid w:val="00C0230E"/>
    <w:rsid w:val="00C03366"/>
    <w:rsid w:val="00C0445C"/>
    <w:rsid w:val="00C04C3F"/>
    <w:rsid w:val="00C04DE7"/>
    <w:rsid w:val="00C05766"/>
    <w:rsid w:val="00C05AF0"/>
    <w:rsid w:val="00C06233"/>
    <w:rsid w:val="00C0626E"/>
    <w:rsid w:val="00C07671"/>
    <w:rsid w:val="00C10C48"/>
    <w:rsid w:val="00C10FA9"/>
    <w:rsid w:val="00C110FB"/>
    <w:rsid w:val="00C11A19"/>
    <w:rsid w:val="00C13B8D"/>
    <w:rsid w:val="00C13E00"/>
    <w:rsid w:val="00C16445"/>
    <w:rsid w:val="00C1734F"/>
    <w:rsid w:val="00C207CD"/>
    <w:rsid w:val="00C20A09"/>
    <w:rsid w:val="00C22C9C"/>
    <w:rsid w:val="00C24BD5"/>
    <w:rsid w:val="00C25325"/>
    <w:rsid w:val="00C27A60"/>
    <w:rsid w:val="00C27E81"/>
    <w:rsid w:val="00C30874"/>
    <w:rsid w:val="00C30B22"/>
    <w:rsid w:val="00C30E40"/>
    <w:rsid w:val="00C3216D"/>
    <w:rsid w:val="00C33D0B"/>
    <w:rsid w:val="00C33D26"/>
    <w:rsid w:val="00C34E70"/>
    <w:rsid w:val="00C3795C"/>
    <w:rsid w:val="00C37DC8"/>
    <w:rsid w:val="00C40377"/>
    <w:rsid w:val="00C41E22"/>
    <w:rsid w:val="00C4209A"/>
    <w:rsid w:val="00C45D9B"/>
    <w:rsid w:val="00C5260F"/>
    <w:rsid w:val="00C544B5"/>
    <w:rsid w:val="00C5482F"/>
    <w:rsid w:val="00C55C85"/>
    <w:rsid w:val="00C567C6"/>
    <w:rsid w:val="00C56848"/>
    <w:rsid w:val="00C57299"/>
    <w:rsid w:val="00C57334"/>
    <w:rsid w:val="00C57664"/>
    <w:rsid w:val="00C57A94"/>
    <w:rsid w:val="00C57DFC"/>
    <w:rsid w:val="00C60B99"/>
    <w:rsid w:val="00C61D3F"/>
    <w:rsid w:val="00C63440"/>
    <w:rsid w:val="00C6381C"/>
    <w:rsid w:val="00C645B5"/>
    <w:rsid w:val="00C64851"/>
    <w:rsid w:val="00C655FB"/>
    <w:rsid w:val="00C658EA"/>
    <w:rsid w:val="00C661F4"/>
    <w:rsid w:val="00C667A8"/>
    <w:rsid w:val="00C67EBE"/>
    <w:rsid w:val="00C70021"/>
    <w:rsid w:val="00C72D29"/>
    <w:rsid w:val="00C72D74"/>
    <w:rsid w:val="00C72DFC"/>
    <w:rsid w:val="00C7325D"/>
    <w:rsid w:val="00C73477"/>
    <w:rsid w:val="00C7477E"/>
    <w:rsid w:val="00C7527E"/>
    <w:rsid w:val="00C75A02"/>
    <w:rsid w:val="00C76072"/>
    <w:rsid w:val="00C77D6A"/>
    <w:rsid w:val="00C804EC"/>
    <w:rsid w:val="00C806D2"/>
    <w:rsid w:val="00C814C4"/>
    <w:rsid w:val="00C82153"/>
    <w:rsid w:val="00C82F03"/>
    <w:rsid w:val="00C83D3C"/>
    <w:rsid w:val="00C83DF6"/>
    <w:rsid w:val="00C83FD8"/>
    <w:rsid w:val="00C85402"/>
    <w:rsid w:val="00C90A14"/>
    <w:rsid w:val="00C90BC2"/>
    <w:rsid w:val="00C90DC9"/>
    <w:rsid w:val="00C92E31"/>
    <w:rsid w:val="00C949DF"/>
    <w:rsid w:val="00C94D03"/>
    <w:rsid w:val="00CA0881"/>
    <w:rsid w:val="00CA655E"/>
    <w:rsid w:val="00CA67C9"/>
    <w:rsid w:val="00CA7FCB"/>
    <w:rsid w:val="00CB3253"/>
    <w:rsid w:val="00CB3A88"/>
    <w:rsid w:val="00CB490F"/>
    <w:rsid w:val="00CB4D6A"/>
    <w:rsid w:val="00CB52DB"/>
    <w:rsid w:val="00CB5682"/>
    <w:rsid w:val="00CB5CFB"/>
    <w:rsid w:val="00CB7223"/>
    <w:rsid w:val="00CB7C32"/>
    <w:rsid w:val="00CB7C83"/>
    <w:rsid w:val="00CC1062"/>
    <w:rsid w:val="00CC1422"/>
    <w:rsid w:val="00CC1F4B"/>
    <w:rsid w:val="00CC3F5D"/>
    <w:rsid w:val="00CC4677"/>
    <w:rsid w:val="00CC4AE4"/>
    <w:rsid w:val="00CC4DE5"/>
    <w:rsid w:val="00CC677D"/>
    <w:rsid w:val="00CC7E95"/>
    <w:rsid w:val="00CD00C3"/>
    <w:rsid w:val="00CD1B69"/>
    <w:rsid w:val="00CD2135"/>
    <w:rsid w:val="00CD2261"/>
    <w:rsid w:val="00CD2975"/>
    <w:rsid w:val="00CD3947"/>
    <w:rsid w:val="00CD4D53"/>
    <w:rsid w:val="00CD5B69"/>
    <w:rsid w:val="00CD5D93"/>
    <w:rsid w:val="00CD6BE7"/>
    <w:rsid w:val="00CD6C62"/>
    <w:rsid w:val="00CE0436"/>
    <w:rsid w:val="00CE0B0A"/>
    <w:rsid w:val="00CE1D70"/>
    <w:rsid w:val="00CE372C"/>
    <w:rsid w:val="00CE3C27"/>
    <w:rsid w:val="00CE572E"/>
    <w:rsid w:val="00CE58D4"/>
    <w:rsid w:val="00CE746B"/>
    <w:rsid w:val="00CE75D6"/>
    <w:rsid w:val="00CE77F9"/>
    <w:rsid w:val="00CF01AC"/>
    <w:rsid w:val="00CF1DD9"/>
    <w:rsid w:val="00CF1F34"/>
    <w:rsid w:val="00CF2099"/>
    <w:rsid w:val="00CF2F60"/>
    <w:rsid w:val="00CF5171"/>
    <w:rsid w:val="00CF59D0"/>
    <w:rsid w:val="00CF5AB3"/>
    <w:rsid w:val="00CF5C2D"/>
    <w:rsid w:val="00CF70EC"/>
    <w:rsid w:val="00CF7304"/>
    <w:rsid w:val="00CF7330"/>
    <w:rsid w:val="00D0007B"/>
    <w:rsid w:val="00D0144F"/>
    <w:rsid w:val="00D02493"/>
    <w:rsid w:val="00D02ED6"/>
    <w:rsid w:val="00D0319F"/>
    <w:rsid w:val="00D03C35"/>
    <w:rsid w:val="00D05B03"/>
    <w:rsid w:val="00D06D5E"/>
    <w:rsid w:val="00D07E2E"/>
    <w:rsid w:val="00D07E49"/>
    <w:rsid w:val="00D10907"/>
    <w:rsid w:val="00D127D0"/>
    <w:rsid w:val="00D12812"/>
    <w:rsid w:val="00D12D2C"/>
    <w:rsid w:val="00D139D9"/>
    <w:rsid w:val="00D1606A"/>
    <w:rsid w:val="00D17DB4"/>
    <w:rsid w:val="00D2057A"/>
    <w:rsid w:val="00D207BD"/>
    <w:rsid w:val="00D26873"/>
    <w:rsid w:val="00D27586"/>
    <w:rsid w:val="00D275CA"/>
    <w:rsid w:val="00D27FC3"/>
    <w:rsid w:val="00D31EA5"/>
    <w:rsid w:val="00D32071"/>
    <w:rsid w:val="00D32188"/>
    <w:rsid w:val="00D330ED"/>
    <w:rsid w:val="00D34BA4"/>
    <w:rsid w:val="00D3547B"/>
    <w:rsid w:val="00D35FC9"/>
    <w:rsid w:val="00D364D6"/>
    <w:rsid w:val="00D37CA7"/>
    <w:rsid w:val="00D40A84"/>
    <w:rsid w:val="00D41959"/>
    <w:rsid w:val="00D43E57"/>
    <w:rsid w:val="00D44221"/>
    <w:rsid w:val="00D44C66"/>
    <w:rsid w:val="00D46DB0"/>
    <w:rsid w:val="00D478F3"/>
    <w:rsid w:val="00D50CB9"/>
    <w:rsid w:val="00D50D2A"/>
    <w:rsid w:val="00D5227E"/>
    <w:rsid w:val="00D5354E"/>
    <w:rsid w:val="00D549AF"/>
    <w:rsid w:val="00D5542B"/>
    <w:rsid w:val="00D5638C"/>
    <w:rsid w:val="00D56ECC"/>
    <w:rsid w:val="00D57598"/>
    <w:rsid w:val="00D5766D"/>
    <w:rsid w:val="00D61CE3"/>
    <w:rsid w:val="00D62786"/>
    <w:rsid w:val="00D6322D"/>
    <w:rsid w:val="00D63BC6"/>
    <w:rsid w:val="00D64749"/>
    <w:rsid w:val="00D649BD"/>
    <w:rsid w:val="00D651BA"/>
    <w:rsid w:val="00D6751A"/>
    <w:rsid w:val="00D679D5"/>
    <w:rsid w:val="00D67B54"/>
    <w:rsid w:val="00D732B8"/>
    <w:rsid w:val="00D762DF"/>
    <w:rsid w:val="00D76E03"/>
    <w:rsid w:val="00D77EF5"/>
    <w:rsid w:val="00D81159"/>
    <w:rsid w:val="00D813C3"/>
    <w:rsid w:val="00D8159C"/>
    <w:rsid w:val="00D81C0D"/>
    <w:rsid w:val="00D83E1D"/>
    <w:rsid w:val="00D84120"/>
    <w:rsid w:val="00D8438E"/>
    <w:rsid w:val="00D84AA4"/>
    <w:rsid w:val="00D856AD"/>
    <w:rsid w:val="00D86B58"/>
    <w:rsid w:val="00D90005"/>
    <w:rsid w:val="00D90D72"/>
    <w:rsid w:val="00D920D8"/>
    <w:rsid w:val="00D924B1"/>
    <w:rsid w:val="00D92FA9"/>
    <w:rsid w:val="00D9453F"/>
    <w:rsid w:val="00D95D79"/>
    <w:rsid w:val="00D95DB2"/>
    <w:rsid w:val="00D97251"/>
    <w:rsid w:val="00D9767F"/>
    <w:rsid w:val="00DA0A7E"/>
    <w:rsid w:val="00DA0D11"/>
    <w:rsid w:val="00DA2A56"/>
    <w:rsid w:val="00DA3CC6"/>
    <w:rsid w:val="00DA3DE5"/>
    <w:rsid w:val="00DA5FFA"/>
    <w:rsid w:val="00DA7976"/>
    <w:rsid w:val="00DB1951"/>
    <w:rsid w:val="00DB2B0C"/>
    <w:rsid w:val="00DB2F69"/>
    <w:rsid w:val="00DB58B8"/>
    <w:rsid w:val="00DC0839"/>
    <w:rsid w:val="00DC0FE9"/>
    <w:rsid w:val="00DC4E56"/>
    <w:rsid w:val="00DC5EFA"/>
    <w:rsid w:val="00DC5FE8"/>
    <w:rsid w:val="00DD0A45"/>
    <w:rsid w:val="00DD0A75"/>
    <w:rsid w:val="00DD1A9A"/>
    <w:rsid w:val="00DD1D00"/>
    <w:rsid w:val="00DD39E3"/>
    <w:rsid w:val="00DD59C9"/>
    <w:rsid w:val="00DD64F8"/>
    <w:rsid w:val="00DD653E"/>
    <w:rsid w:val="00DD7E76"/>
    <w:rsid w:val="00DE0A39"/>
    <w:rsid w:val="00DE0EAF"/>
    <w:rsid w:val="00DE3732"/>
    <w:rsid w:val="00DE3D3B"/>
    <w:rsid w:val="00DE45CE"/>
    <w:rsid w:val="00DE5B63"/>
    <w:rsid w:val="00DE5F67"/>
    <w:rsid w:val="00DE602F"/>
    <w:rsid w:val="00DE6599"/>
    <w:rsid w:val="00DE686B"/>
    <w:rsid w:val="00DE6B37"/>
    <w:rsid w:val="00DE6C00"/>
    <w:rsid w:val="00DF0131"/>
    <w:rsid w:val="00DF045D"/>
    <w:rsid w:val="00DF0576"/>
    <w:rsid w:val="00DF1321"/>
    <w:rsid w:val="00DF14F2"/>
    <w:rsid w:val="00DF1B5F"/>
    <w:rsid w:val="00DF321B"/>
    <w:rsid w:val="00DF344E"/>
    <w:rsid w:val="00DF5121"/>
    <w:rsid w:val="00DF544E"/>
    <w:rsid w:val="00DF6801"/>
    <w:rsid w:val="00DF7016"/>
    <w:rsid w:val="00E01CA6"/>
    <w:rsid w:val="00E02B01"/>
    <w:rsid w:val="00E02E3E"/>
    <w:rsid w:val="00E040F5"/>
    <w:rsid w:val="00E04893"/>
    <w:rsid w:val="00E04903"/>
    <w:rsid w:val="00E071DE"/>
    <w:rsid w:val="00E075B5"/>
    <w:rsid w:val="00E07CFF"/>
    <w:rsid w:val="00E10357"/>
    <w:rsid w:val="00E11A86"/>
    <w:rsid w:val="00E12607"/>
    <w:rsid w:val="00E130BC"/>
    <w:rsid w:val="00E14128"/>
    <w:rsid w:val="00E14D9F"/>
    <w:rsid w:val="00E16C3A"/>
    <w:rsid w:val="00E16E8E"/>
    <w:rsid w:val="00E17393"/>
    <w:rsid w:val="00E17CC2"/>
    <w:rsid w:val="00E17DA5"/>
    <w:rsid w:val="00E213E7"/>
    <w:rsid w:val="00E21D4C"/>
    <w:rsid w:val="00E22B55"/>
    <w:rsid w:val="00E23DAF"/>
    <w:rsid w:val="00E253E5"/>
    <w:rsid w:val="00E270C8"/>
    <w:rsid w:val="00E270CC"/>
    <w:rsid w:val="00E30723"/>
    <w:rsid w:val="00E3085C"/>
    <w:rsid w:val="00E3377F"/>
    <w:rsid w:val="00E35825"/>
    <w:rsid w:val="00E36216"/>
    <w:rsid w:val="00E3694E"/>
    <w:rsid w:val="00E369C1"/>
    <w:rsid w:val="00E36A46"/>
    <w:rsid w:val="00E36D0A"/>
    <w:rsid w:val="00E3773A"/>
    <w:rsid w:val="00E37A25"/>
    <w:rsid w:val="00E40FDE"/>
    <w:rsid w:val="00E4109B"/>
    <w:rsid w:val="00E41367"/>
    <w:rsid w:val="00E41478"/>
    <w:rsid w:val="00E42E7D"/>
    <w:rsid w:val="00E43E36"/>
    <w:rsid w:val="00E45014"/>
    <w:rsid w:val="00E46849"/>
    <w:rsid w:val="00E50031"/>
    <w:rsid w:val="00E51800"/>
    <w:rsid w:val="00E522AC"/>
    <w:rsid w:val="00E54C62"/>
    <w:rsid w:val="00E54F4D"/>
    <w:rsid w:val="00E55ED3"/>
    <w:rsid w:val="00E55F5A"/>
    <w:rsid w:val="00E56BF3"/>
    <w:rsid w:val="00E603FB"/>
    <w:rsid w:val="00E61998"/>
    <w:rsid w:val="00E64F87"/>
    <w:rsid w:val="00E66250"/>
    <w:rsid w:val="00E662AA"/>
    <w:rsid w:val="00E66D71"/>
    <w:rsid w:val="00E66EAB"/>
    <w:rsid w:val="00E67D7E"/>
    <w:rsid w:val="00E7279F"/>
    <w:rsid w:val="00E730BE"/>
    <w:rsid w:val="00E744DE"/>
    <w:rsid w:val="00E74588"/>
    <w:rsid w:val="00E765AC"/>
    <w:rsid w:val="00E769AA"/>
    <w:rsid w:val="00E76E6A"/>
    <w:rsid w:val="00E7728E"/>
    <w:rsid w:val="00E7772C"/>
    <w:rsid w:val="00E80F7A"/>
    <w:rsid w:val="00E839C5"/>
    <w:rsid w:val="00E85AEA"/>
    <w:rsid w:val="00E8636D"/>
    <w:rsid w:val="00E8701C"/>
    <w:rsid w:val="00E90D92"/>
    <w:rsid w:val="00E91123"/>
    <w:rsid w:val="00E914C2"/>
    <w:rsid w:val="00E91E87"/>
    <w:rsid w:val="00E9263B"/>
    <w:rsid w:val="00E940E5"/>
    <w:rsid w:val="00E942B7"/>
    <w:rsid w:val="00E9475F"/>
    <w:rsid w:val="00E96CF3"/>
    <w:rsid w:val="00EA1805"/>
    <w:rsid w:val="00EA1F6D"/>
    <w:rsid w:val="00EA1FBA"/>
    <w:rsid w:val="00EA25D4"/>
    <w:rsid w:val="00EA3161"/>
    <w:rsid w:val="00EA338A"/>
    <w:rsid w:val="00EA4709"/>
    <w:rsid w:val="00EA5E8B"/>
    <w:rsid w:val="00EA5F43"/>
    <w:rsid w:val="00EA6372"/>
    <w:rsid w:val="00EA70DC"/>
    <w:rsid w:val="00EA75AD"/>
    <w:rsid w:val="00EA7729"/>
    <w:rsid w:val="00EB0A5D"/>
    <w:rsid w:val="00EB0F0E"/>
    <w:rsid w:val="00EB11A9"/>
    <w:rsid w:val="00EB2752"/>
    <w:rsid w:val="00EB35F5"/>
    <w:rsid w:val="00EB433B"/>
    <w:rsid w:val="00EB4E88"/>
    <w:rsid w:val="00EB552E"/>
    <w:rsid w:val="00EB7D2D"/>
    <w:rsid w:val="00EC0A54"/>
    <w:rsid w:val="00EC0DD8"/>
    <w:rsid w:val="00EC1E63"/>
    <w:rsid w:val="00EC28A6"/>
    <w:rsid w:val="00EC6098"/>
    <w:rsid w:val="00EC7839"/>
    <w:rsid w:val="00ED0C16"/>
    <w:rsid w:val="00ED0F49"/>
    <w:rsid w:val="00ED1D65"/>
    <w:rsid w:val="00ED2CEC"/>
    <w:rsid w:val="00ED3197"/>
    <w:rsid w:val="00ED3866"/>
    <w:rsid w:val="00ED4F53"/>
    <w:rsid w:val="00ED73AA"/>
    <w:rsid w:val="00EE06AC"/>
    <w:rsid w:val="00EE0C89"/>
    <w:rsid w:val="00EE1AA5"/>
    <w:rsid w:val="00EE2E96"/>
    <w:rsid w:val="00EE38A3"/>
    <w:rsid w:val="00EE573C"/>
    <w:rsid w:val="00EE5AE7"/>
    <w:rsid w:val="00EE6BB8"/>
    <w:rsid w:val="00EE6E9D"/>
    <w:rsid w:val="00EF1A38"/>
    <w:rsid w:val="00EF25D3"/>
    <w:rsid w:val="00EF3548"/>
    <w:rsid w:val="00EF3632"/>
    <w:rsid w:val="00EF3EEE"/>
    <w:rsid w:val="00EF4209"/>
    <w:rsid w:val="00EF5BF9"/>
    <w:rsid w:val="00EF61CE"/>
    <w:rsid w:val="00EF62C9"/>
    <w:rsid w:val="00EF7372"/>
    <w:rsid w:val="00F04DF0"/>
    <w:rsid w:val="00F0637B"/>
    <w:rsid w:val="00F1028B"/>
    <w:rsid w:val="00F10482"/>
    <w:rsid w:val="00F11F18"/>
    <w:rsid w:val="00F12876"/>
    <w:rsid w:val="00F12A64"/>
    <w:rsid w:val="00F12C35"/>
    <w:rsid w:val="00F13885"/>
    <w:rsid w:val="00F13DB7"/>
    <w:rsid w:val="00F14FF6"/>
    <w:rsid w:val="00F162A3"/>
    <w:rsid w:val="00F1638D"/>
    <w:rsid w:val="00F16536"/>
    <w:rsid w:val="00F16F3F"/>
    <w:rsid w:val="00F21E77"/>
    <w:rsid w:val="00F2288D"/>
    <w:rsid w:val="00F22C7D"/>
    <w:rsid w:val="00F2339A"/>
    <w:rsid w:val="00F2376F"/>
    <w:rsid w:val="00F25974"/>
    <w:rsid w:val="00F25DD4"/>
    <w:rsid w:val="00F3022B"/>
    <w:rsid w:val="00F304B9"/>
    <w:rsid w:val="00F32AB0"/>
    <w:rsid w:val="00F33422"/>
    <w:rsid w:val="00F33939"/>
    <w:rsid w:val="00F33A51"/>
    <w:rsid w:val="00F33F6D"/>
    <w:rsid w:val="00F3573D"/>
    <w:rsid w:val="00F364F0"/>
    <w:rsid w:val="00F40561"/>
    <w:rsid w:val="00F412B4"/>
    <w:rsid w:val="00F41A9D"/>
    <w:rsid w:val="00F41C72"/>
    <w:rsid w:val="00F41F89"/>
    <w:rsid w:val="00F443DC"/>
    <w:rsid w:val="00F45890"/>
    <w:rsid w:val="00F46761"/>
    <w:rsid w:val="00F46A2D"/>
    <w:rsid w:val="00F46CF6"/>
    <w:rsid w:val="00F511FC"/>
    <w:rsid w:val="00F51F5F"/>
    <w:rsid w:val="00F52351"/>
    <w:rsid w:val="00F53743"/>
    <w:rsid w:val="00F54931"/>
    <w:rsid w:val="00F54C76"/>
    <w:rsid w:val="00F54D5C"/>
    <w:rsid w:val="00F555AF"/>
    <w:rsid w:val="00F5702D"/>
    <w:rsid w:val="00F609A3"/>
    <w:rsid w:val="00F610B5"/>
    <w:rsid w:val="00F612DA"/>
    <w:rsid w:val="00F61D6D"/>
    <w:rsid w:val="00F61EA5"/>
    <w:rsid w:val="00F6290D"/>
    <w:rsid w:val="00F62C42"/>
    <w:rsid w:val="00F62CBF"/>
    <w:rsid w:val="00F64D33"/>
    <w:rsid w:val="00F6512F"/>
    <w:rsid w:val="00F65D58"/>
    <w:rsid w:val="00F670CC"/>
    <w:rsid w:val="00F67E03"/>
    <w:rsid w:val="00F7014E"/>
    <w:rsid w:val="00F730AA"/>
    <w:rsid w:val="00F7449E"/>
    <w:rsid w:val="00F74C15"/>
    <w:rsid w:val="00F75CD5"/>
    <w:rsid w:val="00F7668A"/>
    <w:rsid w:val="00F76A8A"/>
    <w:rsid w:val="00F771A7"/>
    <w:rsid w:val="00F77F71"/>
    <w:rsid w:val="00F8109E"/>
    <w:rsid w:val="00F81FEB"/>
    <w:rsid w:val="00F824A0"/>
    <w:rsid w:val="00F8281C"/>
    <w:rsid w:val="00F84C90"/>
    <w:rsid w:val="00F85D19"/>
    <w:rsid w:val="00F90156"/>
    <w:rsid w:val="00F90E06"/>
    <w:rsid w:val="00F91A98"/>
    <w:rsid w:val="00F93883"/>
    <w:rsid w:val="00F94882"/>
    <w:rsid w:val="00F94CC7"/>
    <w:rsid w:val="00F95DAC"/>
    <w:rsid w:val="00F9669B"/>
    <w:rsid w:val="00F9724E"/>
    <w:rsid w:val="00F97592"/>
    <w:rsid w:val="00F97705"/>
    <w:rsid w:val="00F97FD9"/>
    <w:rsid w:val="00FA0196"/>
    <w:rsid w:val="00FA2A2E"/>
    <w:rsid w:val="00FA6428"/>
    <w:rsid w:val="00FB0D07"/>
    <w:rsid w:val="00FB1219"/>
    <w:rsid w:val="00FB1280"/>
    <w:rsid w:val="00FB15D2"/>
    <w:rsid w:val="00FB1A2C"/>
    <w:rsid w:val="00FB2213"/>
    <w:rsid w:val="00FB26FF"/>
    <w:rsid w:val="00FB3289"/>
    <w:rsid w:val="00FB4DE9"/>
    <w:rsid w:val="00FB5C15"/>
    <w:rsid w:val="00FB6D17"/>
    <w:rsid w:val="00FC0611"/>
    <w:rsid w:val="00FC0BF8"/>
    <w:rsid w:val="00FC28C5"/>
    <w:rsid w:val="00FC29BB"/>
    <w:rsid w:val="00FC2E03"/>
    <w:rsid w:val="00FC3545"/>
    <w:rsid w:val="00FC40CC"/>
    <w:rsid w:val="00FC4529"/>
    <w:rsid w:val="00FC65EC"/>
    <w:rsid w:val="00FC6C67"/>
    <w:rsid w:val="00FD04D5"/>
    <w:rsid w:val="00FD1C57"/>
    <w:rsid w:val="00FD367F"/>
    <w:rsid w:val="00FD4376"/>
    <w:rsid w:val="00FD4436"/>
    <w:rsid w:val="00FD4C86"/>
    <w:rsid w:val="00FD4E7D"/>
    <w:rsid w:val="00FE02D3"/>
    <w:rsid w:val="00FE39DB"/>
    <w:rsid w:val="00FE48A0"/>
    <w:rsid w:val="00FE688A"/>
    <w:rsid w:val="00FE6968"/>
    <w:rsid w:val="00FE6F9C"/>
    <w:rsid w:val="00FE7656"/>
    <w:rsid w:val="00FF004E"/>
    <w:rsid w:val="00FF1573"/>
    <w:rsid w:val="00FF175B"/>
    <w:rsid w:val="00FF3545"/>
    <w:rsid w:val="00FF3AF8"/>
    <w:rsid w:val="00FF3C92"/>
    <w:rsid w:val="00FF51CB"/>
    <w:rsid w:val="00FF64CB"/>
    <w:rsid w:val="00FF6AC3"/>
    <w:rsid w:val="00FF77EC"/>
    <w:rsid w:val="00FF7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6588C50"/>
  <w15:docId w15:val="{545B5C35-A4C6-4612-ACDA-C9657ED62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맑은 고딕" w:eastAsia="맑은 고딕" w:hAnsi="맑은 고딕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qFormat="1"/>
    <w:lsdException w:name="heading 4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232B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pPr>
      <w:keepNext/>
      <w:ind w:leftChars="700" w:left="700" w:hangingChars="200" w:hanging="200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a3">
    <w:name w:val="Body Text"/>
    <w:basedOn w:val="a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paragraph" w:styleId="a5">
    <w:name w:val="footer"/>
    <w:basedOn w:val="a6"/>
    <w:link w:val="Char1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paragraph" w:styleId="a6">
    <w:name w:val="header"/>
    <w:basedOn w:val="a"/>
    <w:link w:val="Char2"/>
    <w:uiPriority w:val="99"/>
    <w:unhideWhenUsed/>
    <w:qFormat/>
    <w:pPr>
      <w:tabs>
        <w:tab w:val="center" w:pos="4513"/>
        <w:tab w:val="right" w:pos="9026"/>
      </w:tabs>
      <w:snapToGrid w:val="0"/>
    </w:pPr>
  </w:style>
  <w:style w:type="paragraph" w:styleId="a7">
    <w:name w:val="List"/>
    <w:basedOn w:val="a"/>
    <w:uiPriority w:val="99"/>
    <w:semiHidden/>
    <w:unhideWhenUsed/>
    <w:qFormat/>
    <w:pPr>
      <w:ind w:leftChars="2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qFormat/>
    <w:pPr>
      <w:ind w:leftChars="800" w:left="100" w:hangingChars="200" w:hanging="200"/>
      <w:contextualSpacing/>
    </w:pPr>
  </w:style>
  <w:style w:type="paragraph" w:styleId="a8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9">
    <w:name w:val="page number"/>
    <w:basedOn w:val="a0"/>
    <w:qFormat/>
  </w:style>
  <w:style w:type="character" w:styleId="aa">
    <w:name w:val="Hyperlink"/>
    <w:basedOn w:val="a0"/>
    <w:uiPriority w:val="99"/>
    <w:unhideWhenUsed/>
    <w:qFormat/>
    <w:rPr>
      <w:color w:val="0563C1"/>
      <w:u w:val="single"/>
    </w:rPr>
  </w:style>
  <w:style w:type="table" w:styleId="ab">
    <w:name w:val="Table Grid"/>
    <w:aliases w:val="Table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제목 1 Char"/>
    <w:link w:val="1"/>
    <w:qFormat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qFormat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character" w:customStyle="1" w:styleId="Char1">
    <w:name w:val="바닥글 Char"/>
    <w:link w:val="a5"/>
    <w:qFormat/>
    <w:rPr>
      <w:rFonts w:ascii="Arial" w:eastAsia="바탕" w:hAnsi="Arial" w:cs="Times New Roman"/>
      <w:b/>
      <w:i/>
      <w:kern w:val="0"/>
      <w:sz w:val="18"/>
      <w:szCs w:val="20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character" w:customStyle="1" w:styleId="Char2">
    <w:name w:val="머리글 Char"/>
    <w:link w:val="a6"/>
    <w:uiPriority w:val="99"/>
    <w:qFormat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c">
    <w:name w:val="List Paragraph"/>
    <w:aliases w:val="- Bullets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出段落1,列,R4_bullets,列表段"/>
    <w:basedOn w:val="a"/>
    <w:link w:val="Char3"/>
    <w:uiPriority w:val="34"/>
    <w:qFormat/>
    <w:pPr>
      <w:ind w:leftChars="400" w:left="800"/>
    </w:pPr>
  </w:style>
  <w:style w:type="character" w:customStyle="1" w:styleId="Char0">
    <w:name w:val="풍선 도움말 텍스트 Char"/>
    <w:link w:val="a4"/>
    <w:uiPriority w:val="99"/>
    <w:semiHidden/>
    <w:qFormat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7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qFormat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ko-KR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4Char">
    <w:name w:val="제목 4 Char"/>
    <w:link w:val="4"/>
    <w:qFormat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qFormat/>
    <w:rPr>
      <w:lang w:val="en-GB" w:eastAsia="ko-KR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qFormat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qFormat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qFormat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qFormat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qFormat/>
    <w:rPr>
      <w:rFonts w:eastAsia="바탕"/>
      <w:lang w:val="en-GB" w:eastAsia="en-US" w:bidi="ar-SA"/>
    </w:rPr>
  </w:style>
  <w:style w:type="character" w:customStyle="1" w:styleId="Char">
    <w:name w:val="본문 Char"/>
    <w:basedOn w:val="a0"/>
    <w:link w:val="a3"/>
    <w:qFormat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B3Char2">
    <w:name w:val="B3 Char2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tabs>
        <w:tab w:val="clear" w:pos="1619"/>
        <w:tab w:val="left" w:pos="360"/>
      </w:tabs>
      <w:spacing w:before="40" w:after="0"/>
      <w:ind w:left="36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ko-KR"/>
    </w:rPr>
  </w:style>
  <w:style w:type="paragraph" w:styleId="70">
    <w:name w:val="toc 7"/>
    <w:basedOn w:val="60"/>
    <w:next w:val="a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 w:line="240" w:lineRule="auto"/>
      <w:ind w:leftChars="0" w:left="2268" w:right="425" w:hanging="2268"/>
      <w:textAlignment w:val="baseline"/>
    </w:pPr>
    <w:rPr>
      <w:rFonts w:eastAsia="Times New Roman"/>
      <w:noProof/>
      <w:lang w:eastAsia="ja-JP"/>
    </w:rPr>
  </w:style>
  <w:style w:type="paragraph" w:styleId="60">
    <w:name w:val="toc 6"/>
    <w:basedOn w:val="a"/>
    <w:next w:val="a"/>
    <w:autoRedefine/>
    <w:uiPriority w:val="39"/>
    <w:semiHidden/>
    <w:unhideWhenUsed/>
    <w:pPr>
      <w:ind w:leftChars="1000" w:left="2125"/>
    </w:pPr>
  </w:style>
  <w:style w:type="paragraph" w:customStyle="1" w:styleId="EditorsNote">
    <w:name w:val="Editor's Note"/>
    <w:basedOn w:val="NO"/>
    <w:link w:val="EditorsNo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eastAsia="Times New Roman" w:hAnsi="Times New Roman"/>
      <w:color w:val="FF0000"/>
      <w:lang w:val="x-none" w:eastAsia="x-none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바탕" w:hAnsi="Arial"/>
      <w:sz w:val="18"/>
      <w:lang w:val="en-GB" w:eastAsia="en-US"/>
    </w:rPr>
  </w:style>
  <w:style w:type="paragraph" w:customStyle="1" w:styleId="TAN">
    <w:name w:val="TAN"/>
    <w:basedOn w:val="TAL"/>
    <w:pPr>
      <w:spacing w:line="240" w:lineRule="auto"/>
      <w:ind w:left="851" w:hanging="851"/>
    </w:pPr>
    <w:rPr>
      <w:rFonts w:eastAsia="바탕"/>
    </w:rPr>
  </w:style>
  <w:style w:type="paragraph" w:customStyle="1" w:styleId="Comments">
    <w:name w:val="Comments"/>
    <w:basedOn w:val="a"/>
    <w:link w:val="CommentsChar"/>
    <w:qFormat/>
    <w:pPr>
      <w:spacing w:before="40" w:after="0" w:line="240" w:lineRule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pPr>
      <w:numPr>
        <w:numId w:val="3"/>
      </w:numPr>
      <w:tabs>
        <w:tab w:val="clear" w:pos="1622"/>
      </w:tabs>
      <w:spacing w:line="240" w:lineRule="auto"/>
    </w:p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character" w:customStyle="1" w:styleId="Char3">
    <w:name w:val="목록 단락 Char"/>
    <w:aliases w:val="- Bullets Char,?? ?? Char,????? Char,???? Char,Lista1 Char,中等深浅网格 1 - 着色 21 Char,列表段落 Char,¥¡¡¡¡ì¬º¥¹¥È¶ÎÂä Char,ÁÐ³ö¶ÎÂä Char,列表段落1 Char,—ño’i—Ž Char,¥ê¥¹¥È¶ÎÂä Char,1st level - Bullet List Paragraph Char,Lettre d'introduction Char,列 Char"/>
    <w:link w:val="ac"/>
    <w:uiPriority w:val="34"/>
    <w:qFormat/>
    <w:rPr>
      <w:rFonts w:ascii="Times New Roman" w:eastAsia="바탕" w:hAnsi="Times New Roman"/>
      <w:lang w:val="en-GB" w:eastAsia="en-US"/>
    </w:rPr>
  </w:style>
  <w:style w:type="paragraph" w:customStyle="1" w:styleId="EditorsNoteAuto">
    <w:name w:val="Editor's Note + Auto"/>
    <w:basedOn w:val="EditorsNote"/>
    <w:qFormat/>
    <w:rPr>
      <w:lang w:val="en-GB" w:eastAsia="ja-JP"/>
    </w:rPr>
  </w:style>
  <w:style w:type="table" w:customStyle="1" w:styleId="10">
    <w:name w:val="표 구분선1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1"/>
    <w:next w:val="ab"/>
    <w:qFormat/>
    <w:pPr>
      <w:spacing w:after="0" w:line="240" w:lineRule="auto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uiPriority w:val="99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styleId="ad">
    <w:name w:val="annotation text"/>
    <w:basedOn w:val="a"/>
    <w:link w:val="Char4"/>
    <w:unhideWhenUsed/>
    <w:qFormat/>
    <w:pPr>
      <w:overflowPunct w:val="0"/>
      <w:autoSpaceDE w:val="0"/>
      <w:autoSpaceDN w:val="0"/>
      <w:adjustRightInd w:val="0"/>
      <w:spacing w:line="240" w:lineRule="auto"/>
    </w:pPr>
    <w:rPr>
      <w:rFonts w:eastAsia="Times New Roman"/>
      <w:lang w:eastAsia="ja-JP"/>
    </w:rPr>
  </w:style>
  <w:style w:type="character" w:customStyle="1" w:styleId="Char4">
    <w:name w:val="메모 텍스트 Char"/>
    <w:basedOn w:val="a0"/>
    <w:link w:val="ad"/>
    <w:qFormat/>
    <w:rPr>
      <w:rFonts w:ascii="Times New Roman" w:eastAsia="Times New Roman" w:hAnsi="Times New Roman"/>
      <w:lang w:val="en-GB" w:eastAsia="ja-JP"/>
    </w:rPr>
  </w:style>
  <w:style w:type="character" w:styleId="ae">
    <w:name w:val="annotation reference"/>
    <w:qFormat/>
    <w:rPr>
      <w:sz w:val="16"/>
      <w:szCs w:val="16"/>
    </w:rPr>
  </w:style>
  <w:style w:type="character" w:customStyle="1" w:styleId="7Char">
    <w:name w:val="제목 7 Char"/>
    <w:basedOn w:val="a0"/>
    <w:link w:val="7"/>
    <w:uiPriority w:val="9"/>
    <w:semiHidden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Pr>
      <w:rFonts w:asciiTheme="majorHAnsi" w:eastAsiaTheme="majorEastAsia" w:hAnsiTheme="majorHAnsi" w:cstheme="majorBidi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eastAsia="en-US"/>
    </w:rPr>
  </w:style>
  <w:style w:type="character" w:customStyle="1" w:styleId="B10">
    <w:name w:val="B1 (文字)"/>
    <w:qFormat/>
    <w:locked/>
    <w:rPr>
      <w:lang w:eastAsia="en-US"/>
    </w:rPr>
  </w:style>
  <w:style w:type="paragraph" w:styleId="af">
    <w:name w:val="annotation subject"/>
    <w:basedOn w:val="ad"/>
    <w:next w:val="ad"/>
    <w:link w:val="Char5"/>
    <w:uiPriority w:val="99"/>
    <w:semiHidden/>
    <w:unhideWhenUsed/>
    <w:pPr>
      <w:overflowPunct/>
      <w:autoSpaceDE/>
      <w:autoSpaceDN/>
      <w:adjustRightInd/>
      <w:spacing w:line="259" w:lineRule="auto"/>
    </w:pPr>
    <w:rPr>
      <w:rFonts w:eastAsia="바탕"/>
      <w:b/>
      <w:bCs/>
      <w:lang w:eastAsia="en-US"/>
    </w:rPr>
  </w:style>
  <w:style w:type="character" w:customStyle="1" w:styleId="Char5">
    <w:name w:val="메모 주제 Char"/>
    <w:basedOn w:val="Char4"/>
    <w:link w:val="af"/>
    <w:uiPriority w:val="9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1Char1">
    <w:name w:val="B1 Char1"/>
    <w:qFormat/>
    <w:rsid w:val="00A147CF"/>
  </w:style>
  <w:style w:type="paragraph" w:customStyle="1" w:styleId="ListParagraph1">
    <w:name w:val="List Paragraph1"/>
    <w:basedOn w:val="a"/>
    <w:uiPriority w:val="34"/>
    <w:unhideWhenUsed/>
    <w:qFormat/>
    <w:rsid w:val="00577A4E"/>
    <w:pPr>
      <w:widowControl w:val="0"/>
      <w:spacing w:after="160"/>
      <w:ind w:firstLineChars="200" w:firstLine="420"/>
      <w:jc w:val="both"/>
    </w:pPr>
    <w:rPr>
      <w:rFonts w:ascii="Arial" w:eastAsiaTheme="minorEastAsia" w:hAnsi="Arial"/>
      <w:kern w:val="2"/>
      <w:sz w:val="21"/>
      <w:szCs w:val="21"/>
      <w:lang w:eastAsia="en-GB"/>
    </w:rPr>
  </w:style>
  <w:style w:type="paragraph" w:customStyle="1" w:styleId="1st-Proposal-YJ">
    <w:name w:val="1st-Proposal-YJ"/>
    <w:basedOn w:val="a"/>
    <w:qFormat/>
    <w:rsid w:val="002247C2"/>
    <w:pPr>
      <w:numPr>
        <w:numId w:val="5"/>
      </w:numPr>
      <w:snapToGrid w:val="0"/>
      <w:spacing w:beforeLines="50" w:before="50" w:afterLines="50" w:after="50" w:line="240" w:lineRule="auto"/>
      <w:jc w:val="both"/>
    </w:pPr>
    <w:rPr>
      <w:rFonts w:eastAsia="Times New Roman"/>
      <w:b/>
      <w:i/>
      <w:kern w:val="2"/>
      <w:lang w:val="en-US" w:eastAsia="zh-CN"/>
    </w:rPr>
  </w:style>
  <w:style w:type="paragraph" w:customStyle="1" w:styleId="2nd-proposal-YJ">
    <w:name w:val="2nd-proposal-YJ"/>
    <w:basedOn w:val="1st-Proposal-YJ"/>
    <w:qFormat/>
    <w:rsid w:val="002247C2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247C2"/>
    <w:pPr>
      <w:numPr>
        <w:ilvl w:val="2"/>
      </w:numPr>
    </w:pPr>
  </w:style>
  <w:style w:type="paragraph" w:styleId="af0">
    <w:name w:val="caption"/>
    <w:basedOn w:val="a"/>
    <w:next w:val="a"/>
    <w:qFormat/>
    <w:rsid w:val="00711F30"/>
    <w:pPr>
      <w:widowControl w:val="0"/>
      <w:overflowPunct w:val="0"/>
      <w:autoSpaceDE w:val="0"/>
      <w:autoSpaceDN w:val="0"/>
      <w:adjustRightInd w:val="0"/>
      <w:spacing w:line="360" w:lineRule="atLeast"/>
      <w:jc w:val="both"/>
      <w:textAlignment w:val="baseline"/>
    </w:pPr>
    <w:rPr>
      <w:rFonts w:eastAsia="굴림"/>
      <w:b/>
      <w:bCs/>
      <w:lang w:val="en-US" w:eastAsia="ja-JP"/>
    </w:rPr>
  </w:style>
  <w:style w:type="paragraph" w:customStyle="1" w:styleId="B5">
    <w:name w:val="B5"/>
    <w:basedOn w:val="50"/>
    <w:link w:val="B5Char"/>
    <w:qFormat/>
    <w:rsid w:val="006632C8"/>
    <w:pPr>
      <w:overflowPunct w:val="0"/>
      <w:autoSpaceDE w:val="0"/>
      <w:autoSpaceDN w:val="0"/>
      <w:adjustRightInd w:val="0"/>
      <w:spacing w:line="240" w:lineRule="auto"/>
      <w:ind w:leftChars="0" w:left="1702" w:firstLineChars="0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5Char">
    <w:name w:val="B5 Char"/>
    <w:link w:val="B5"/>
    <w:qFormat/>
    <w:locked/>
    <w:rsid w:val="006632C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6632C8"/>
    <w:rPr>
      <w:rFonts w:eastAsia="Times New Roman"/>
    </w:rPr>
  </w:style>
  <w:style w:type="paragraph" w:customStyle="1" w:styleId="B6">
    <w:name w:val="B6"/>
    <w:basedOn w:val="B5"/>
    <w:link w:val="B6Char"/>
    <w:qFormat/>
    <w:rsid w:val="006632C8"/>
    <w:pPr>
      <w:ind w:left="1985"/>
    </w:pPr>
    <w:rPr>
      <w:rFonts w:ascii="맑은 고딕" w:hAnsi="맑은 고딕"/>
      <w:lang w:val="en-US" w:eastAsia="zh-CN"/>
    </w:rPr>
  </w:style>
  <w:style w:type="paragraph" w:customStyle="1" w:styleId="B7">
    <w:name w:val="B7"/>
    <w:basedOn w:val="B6"/>
    <w:link w:val="B7Char"/>
    <w:qFormat/>
    <w:rsid w:val="006632C8"/>
    <w:pPr>
      <w:ind w:left="2269"/>
    </w:pPr>
  </w:style>
  <w:style w:type="character" w:customStyle="1" w:styleId="B7Char">
    <w:name w:val="B7 Char"/>
    <w:basedOn w:val="B6Char"/>
    <w:link w:val="B7"/>
    <w:qFormat/>
    <w:rsid w:val="006632C8"/>
    <w:rPr>
      <w:rFonts w:eastAsia="Times New Roman"/>
    </w:rPr>
  </w:style>
  <w:style w:type="paragraph" w:customStyle="1" w:styleId="B8">
    <w:name w:val="B8"/>
    <w:basedOn w:val="B7"/>
    <w:link w:val="B8Char"/>
    <w:qFormat/>
    <w:rsid w:val="006632C8"/>
    <w:pPr>
      <w:ind w:left="2552"/>
    </w:pPr>
  </w:style>
  <w:style w:type="character" w:customStyle="1" w:styleId="B8Char">
    <w:name w:val="B8 Char"/>
    <w:link w:val="B8"/>
    <w:qFormat/>
    <w:rsid w:val="006632C8"/>
    <w:rPr>
      <w:rFonts w:eastAsia="Times New Roman"/>
    </w:rPr>
  </w:style>
  <w:style w:type="paragraph" w:styleId="50">
    <w:name w:val="List 5"/>
    <w:basedOn w:val="a"/>
    <w:uiPriority w:val="99"/>
    <w:semiHidden/>
    <w:unhideWhenUsed/>
    <w:rsid w:val="006632C8"/>
    <w:pPr>
      <w:ind w:leftChars="1000" w:left="100" w:hangingChars="200" w:hanging="200"/>
      <w:contextualSpacing/>
    </w:pPr>
  </w:style>
  <w:style w:type="table" w:customStyle="1" w:styleId="31">
    <w:name w:val="표 구분선3"/>
    <w:basedOn w:val="a1"/>
    <w:next w:val="ab"/>
    <w:rsid w:val="005D69ED"/>
    <w:pPr>
      <w:spacing w:after="0" w:line="240" w:lineRule="auto"/>
    </w:pPr>
    <w:rPr>
      <w:rFonts w:ascii="Times New Roman" w:eastAsia="SimSu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82295CA-47F5-4DA8-AAD5-9345028D1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SeungJune Yi</dc:creator>
  <cp:keywords/>
  <dc:description/>
  <cp:lastModifiedBy>LGE (Hanul)</cp:lastModifiedBy>
  <cp:revision>2</cp:revision>
  <dcterms:created xsi:type="dcterms:W3CDTF">2025-03-28T04:07:00Z</dcterms:created>
  <dcterms:modified xsi:type="dcterms:W3CDTF">2025-03-28T04:07:00Z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2052-10.8.2.7027</vt:lpwstr>
  </property>
</Properties>
</file>